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0C125" w14:textId="77777777" w:rsidR="007C12FD" w:rsidRPr="00DB2A17" w:rsidRDefault="007C12FD" w:rsidP="00CF473E">
      <w:pPr>
        <w:jc w:val="center"/>
        <w:rPr>
          <w:rFonts w:ascii="Arial" w:hAnsi="Arial" w:cs="Arial"/>
          <w:b/>
          <w:bCs/>
        </w:rPr>
      </w:pPr>
      <w:bookmarkStart w:id="0" w:name="_Hlk178578286"/>
      <w:r w:rsidRPr="00DB2A17">
        <w:rPr>
          <w:rFonts w:ascii="Arial" w:hAnsi="Arial" w:cs="Arial"/>
          <w:b/>
          <w:bCs/>
        </w:rPr>
        <w:t>Bid Proposal Form for</w:t>
      </w:r>
    </w:p>
    <w:p w14:paraId="6C0E638F" w14:textId="77777777" w:rsidR="007C12FD" w:rsidRPr="00715F4C" w:rsidRDefault="007C12FD" w:rsidP="00CF473E">
      <w:pPr>
        <w:jc w:val="center"/>
        <w:rPr>
          <w:rFonts w:ascii="Arial" w:hAnsi="Arial" w:cs="Arial"/>
          <w:b/>
        </w:rPr>
      </w:pPr>
      <w:r w:rsidRPr="00715F4C">
        <w:rPr>
          <w:rFonts w:ascii="Arial" w:hAnsi="Arial" w:cs="Arial"/>
          <w:b/>
        </w:rPr>
        <w:t>Grand Ledge Public Schools</w:t>
      </w:r>
    </w:p>
    <w:p w14:paraId="7F0E4AD9" w14:textId="77777777" w:rsidR="007C12FD" w:rsidRPr="00715F4C" w:rsidRDefault="007C12FD" w:rsidP="00CF473E">
      <w:pPr>
        <w:jc w:val="center"/>
        <w:rPr>
          <w:rFonts w:ascii="Arial" w:hAnsi="Arial" w:cs="Arial"/>
          <w:b/>
        </w:rPr>
      </w:pPr>
      <w:r w:rsidRPr="00715F4C">
        <w:rPr>
          <w:rFonts w:ascii="Arial" w:hAnsi="Arial" w:cs="Arial"/>
          <w:b/>
        </w:rPr>
        <w:t xml:space="preserve">High School AV Upgrades </w:t>
      </w:r>
    </w:p>
    <w:p w14:paraId="625A683B" w14:textId="77777777" w:rsidR="007C12FD" w:rsidRDefault="007C12FD" w:rsidP="00CF473E">
      <w:pPr>
        <w:rPr>
          <w:rFonts w:ascii="Arial" w:hAnsi="Arial" w:cs="Arial"/>
        </w:rPr>
      </w:pPr>
    </w:p>
    <w:p w14:paraId="415D93F3" w14:textId="77777777" w:rsidR="007C12FD" w:rsidRPr="00715F4C" w:rsidRDefault="007C12FD" w:rsidP="00CF473E">
      <w:pPr>
        <w:rPr>
          <w:rFonts w:ascii="Arial" w:hAnsi="Arial" w:cs="Arial"/>
        </w:rPr>
      </w:pPr>
      <w:r w:rsidRPr="00715F4C">
        <w:rPr>
          <w:rFonts w:ascii="Arial" w:hAnsi="Arial" w:cs="Arial"/>
        </w:rPr>
        <w:t>The undersigned bidder hereby offers, in the amount stated below, to furnish all labor, materials, tools, equipment, apparatus, facilities, transportation and permits for the construction of the above noted project if this offer is accepted by the project client.</w:t>
      </w:r>
    </w:p>
    <w:p w14:paraId="38638E4A" w14:textId="77777777" w:rsidR="00F60643" w:rsidRDefault="00F60643" w:rsidP="00CF473E">
      <w:pPr>
        <w:rPr>
          <w:rFonts w:ascii="Arial" w:hAnsi="Arial" w:cs="Arial"/>
        </w:rPr>
      </w:pPr>
    </w:p>
    <w:p w14:paraId="3E019610" w14:textId="52A25354" w:rsidR="007C12FD" w:rsidRDefault="007C12FD" w:rsidP="00CF473E">
      <w:pPr>
        <w:rPr>
          <w:rFonts w:ascii="Arial" w:hAnsi="Arial" w:cs="Arial"/>
        </w:rPr>
      </w:pPr>
      <w:proofErr w:type="gramStart"/>
      <w:r w:rsidRPr="00715F4C">
        <w:rPr>
          <w:rFonts w:ascii="Arial" w:hAnsi="Arial" w:cs="Arial"/>
        </w:rPr>
        <w:t>Bidder</w:t>
      </w:r>
      <w:proofErr w:type="gramEnd"/>
      <w:r w:rsidRPr="00715F4C">
        <w:rPr>
          <w:rFonts w:ascii="Arial" w:hAnsi="Arial" w:cs="Arial"/>
        </w:rPr>
        <w:t xml:space="preserve"> shall hold the lump sum prices for all work for 60 calendar days from the bid due date.  The project client reserves the right to</w:t>
      </w:r>
      <w:r w:rsidR="00DE27D3">
        <w:rPr>
          <w:rFonts w:ascii="Arial" w:hAnsi="Arial" w:cs="Arial"/>
        </w:rPr>
        <w:t xml:space="preserve"> reject </w:t>
      </w:r>
      <w:proofErr w:type="gramStart"/>
      <w:r w:rsidR="00DE27D3">
        <w:rPr>
          <w:rFonts w:ascii="Arial" w:hAnsi="Arial" w:cs="Arial"/>
        </w:rPr>
        <w:t>any and all</w:t>
      </w:r>
      <w:proofErr w:type="gramEnd"/>
      <w:r w:rsidR="00DE27D3">
        <w:rPr>
          <w:rFonts w:ascii="Arial" w:hAnsi="Arial" w:cs="Arial"/>
        </w:rPr>
        <w:t xml:space="preserve"> bids without explanation and pursue completion of the work by additional means as needed.</w:t>
      </w:r>
    </w:p>
    <w:p w14:paraId="5DE6B3E9" w14:textId="77777777" w:rsidR="007C12FD" w:rsidRPr="00715F4C" w:rsidRDefault="007C12FD" w:rsidP="00CF473E">
      <w:pPr>
        <w:spacing w:line="360" w:lineRule="auto"/>
        <w:rPr>
          <w:rFonts w:ascii="Arial" w:hAnsi="Arial" w:cs="Arial"/>
        </w:rPr>
      </w:pPr>
    </w:p>
    <w:p w14:paraId="5267B0D7" w14:textId="5955F04F" w:rsidR="00DB2A17" w:rsidRPr="00715F4C" w:rsidRDefault="00DB2A17" w:rsidP="00DB2A17">
      <w:pPr>
        <w:spacing w:line="360" w:lineRule="auto"/>
        <w:rPr>
          <w:rFonts w:ascii="Arial" w:hAnsi="Arial" w:cs="Arial"/>
          <w:u w:val="single"/>
        </w:rPr>
      </w:pPr>
      <w:bookmarkStart w:id="1" w:name="_Hlk178577983"/>
      <w:r w:rsidRPr="00715F4C">
        <w:rPr>
          <w:rFonts w:ascii="Arial" w:hAnsi="Arial" w:cs="Arial"/>
          <w:u w:val="single"/>
        </w:rPr>
        <w:t xml:space="preserve">Section </w:t>
      </w:r>
      <w:r>
        <w:rPr>
          <w:rFonts w:ascii="Arial" w:hAnsi="Arial" w:cs="Arial"/>
          <w:u w:val="single"/>
        </w:rPr>
        <w:t>11</w:t>
      </w:r>
      <w:r w:rsidR="00900776">
        <w:rPr>
          <w:rFonts w:ascii="Arial" w:hAnsi="Arial" w:cs="Arial"/>
          <w:u w:val="single"/>
        </w:rPr>
        <w:t xml:space="preserve"> </w:t>
      </w:r>
      <w:r>
        <w:rPr>
          <w:rFonts w:ascii="Arial" w:hAnsi="Arial" w:cs="Arial"/>
          <w:u w:val="single"/>
        </w:rPr>
        <w:t>6643 – Interior Scoreboards (use figures only)</w:t>
      </w:r>
    </w:p>
    <w:p w14:paraId="6EF809BC" w14:textId="77777777" w:rsidR="00DB2A17" w:rsidRPr="00715F4C" w:rsidRDefault="00DB2A17" w:rsidP="00DB2A17">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3C9A6523" w14:textId="77777777" w:rsidR="00DB2A17" w:rsidRPr="00715F4C" w:rsidRDefault="00DB2A17" w:rsidP="00DB2A17">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A26C2AA" w14:textId="77777777" w:rsidR="00DB2A17" w:rsidRPr="00715F4C" w:rsidRDefault="00DB2A17" w:rsidP="00DB2A17">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C06AA29" w14:textId="77777777" w:rsidR="00DB2A17" w:rsidRPr="00715F4C" w:rsidRDefault="00DB2A17" w:rsidP="00DB2A17">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76BA956C" w14:textId="77777777" w:rsidR="00DB2A17" w:rsidRPr="00715F4C" w:rsidRDefault="00DB2A17" w:rsidP="00DB2A17">
      <w:pPr>
        <w:spacing w:line="360" w:lineRule="auto"/>
        <w:rPr>
          <w:rFonts w:ascii="Arial" w:hAnsi="Arial" w:cs="Arial"/>
        </w:rPr>
      </w:pPr>
    </w:p>
    <w:p w14:paraId="6F0348B7" w14:textId="5F805BC4" w:rsidR="00DB2A17" w:rsidRPr="00715F4C" w:rsidRDefault="00DB2A17" w:rsidP="00DB2A17">
      <w:pPr>
        <w:spacing w:line="360" w:lineRule="auto"/>
        <w:rPr>
          <w:rFonts w:ascii="Arial" w:hAnsi="Arial" w:cs="Arial"/>
          <w:b/>
        </w:rPr>
      </w:pPr>
      <w:r w:rsidRPr="00715F4C">
        <w:rPr>
          <w:rFonts w:ascii="Arial" w:hAnsi="Arial" w:cs="Arial"/>
          <w:b/>
        </w:rPr>
        <w:t xml:space="preserve">Total Base Bid – </w:t>
      </w:r>
      <w:r>
        <w:rPr>
          <w:rFonts w:ascii="Arial" w:hAnsi="Arial" w:cs="Arial"/>
          <w:b/>
        </w:rPr>
        <w:t>Scoreboards</w:t>
      </w:r>
      <w:r w:rsidRPr="00715F4C">
        <w:rPr>
          <w:rFonts w:ascii="Arial" w:hAnsi="Arial" w:cs="Arial"/>
          <w:b/>
        </w:rPr>
        <w:tab/>
      </w:r>
      <w:r w:rsidRPr="00715F4C">
        <w:rPr>
          <w:rFonts w:ascii="Arial" w:hAnsi="Arial" w:cs="Arial"/>
          <w:b/>
        </w:rPr>
        <w:tab/>
      </w:r>
      <w:r w:rsidRPr="00715F4C">
        <w:rPr>
          <w:rFonts w:ascii="Arial" w:hAnsi="Arial" w:cs="Arial"/>
          <w:b/>
        </w:rPr>
        <w:tab/>
      </w:r>
      <w:r>
        <w:rPr>
          <w:rFonts w:ascii="Arial" w:hAnsi="Arial" w:cs="Arial"/>
          <w:b/>
        </w:rPr>
        <w:tab/>
      </w:r>
      <w:r w:rsidRPr="00715F4C">
        <w:rPr>
          <w:rFonts w:ascii="Arial" w:hAnsi="Arial" w:cs="Arial"/>
          <w:b/>
        </w:rPr>
        <w:t xml:space="preserve">        $______________________Lump Sum</w:t>
      </w:r>
    </w:p>
    <w:p w14:paraId="6C0997AD" w14:textId="77777777" w:rsidR="00DB2A17" w:rsidRDefault="00DB2A17" w:rsidP="00DB2A17">
      <w:pPr>
        <w:spacing w:line="360" w:lineRule="auto"/>
        <w:rPr>
          <w:rFonts w:ascii="Arial" w:hAnsi="Arial" w:cs="Arial"/>
        </w:rPr>
      </w:pPr>
    </w:p>
    <w:p w14:paraId="0CC707B4" w14:textId="77777777" w:rsidR="00DE27D3" w:rsidRPr="00715F4C" w:rsidRDefault="00DE27D3" w:rsidP="00DB2A17">
      <w:pPr>
        <w:spacing w:line="360" w:lineRule="auto"/>
        <w:rPr>
          <w:rFonts w:ascii="Arial" w:hAnsi="Arial" w:cs="Arial"/>
        </w:rPr>
      </w:pPr>
    </w:p>
    <w:p w14:paraId="415D8A4C" w14:textId="332B84F8" w:rsidR="00DE27D3" w:rsidRPr="00715F4C" w:rsidRDefault="00DE27D3" w:rsidP="00DE27D3">
      <w:pPr>
        <w:spacing w:line="360" w:lineRule="auto"/>
        <w:rPr>
          <w:rFonts w:ascii="Arial" w:hAnsi="Arial" w:cs="Arial"/>
          <w:u w:val="single"/>
        </w:rPr>
      </w:pPr>
      <w:r>
        <w:rPr>
          <w:rFonts w:ascii="Arial" w:hAnsi="Arial" w:cs="Arial"/>
          <w:u w:val="single"/>
        </w:rPr>
        <w:t>LED Video Wall</w:t>
      </w:r>
      <w:r w:rsidRPr="00715F4C">
        <w:rPr>
          <w:rFonts w:ascii="Arial" w:hAnsi="Arial" w:cs="Arial"/>
          <w:u w:val="single"/>
        </w:rPr>
        <w:t xml:space="preserve"> (use figures only)</w:t>
      </w:r>
    </w:p>
    <w:p w14:paraId="3C8F6CF0" w14:textId="77777777" w:rsidR="00DE27D3" w:rsidRPr="00715F4C" w:rsidRDefault="00DE27D3" w:rsidP="00DE27D3">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6552F92B" w14:textId="77777777" w:rsidR="00DE27D3" w:rsidRPr="00715F4C" w:rsidRDefault="00DE27D3" w:rsidP="00DE27D3">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3B2DD97D" w14:textId="77777777" w:rsidR="00DE27D3" w:rsidRPr="00715F4C" w:rsidRDefault="00DE27D3" w:rsidP="00DE27D3">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68FD5558" w14:textId="77777777" w:rsidR="00DE27D3" w:rsidRPr="00715F4C" w:rsidRDefault="00DE27D3" w:rsidP="00DE27D3">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59BFEF01" w14:textId="77777777" w:rsidR="00DE27D3" w:rsidRPr="00715F4C" w:rsidRDefault="00DE27D3" w:rsidP="00DE27D3">
      <w:pPr>
        <w:spacing w:line="360" w:lineRule="auto"/>
        <w:rPr>
          <w:rFonts w:ascii="Arial" w:hAnsi="Arial" w:cs="Arial"/>
        </w:rPr>
      </w:pPr>
    </w:p>
    <w:p w14:paraId="3340D1A1" w14:textId="29E47DD6" w:rsidR="00DE27D3" w:rsidRPr="00715F4C" w:rsidRDefault="00DE27D3" w:rsidP="00DE27D3">
      <w:pPr>
        <w:spacing w:line="360" w:lineRule="auto"/>
        <w:rPr>
          <w:rFonts w:ascii="Arial" w:hAnsi="Arial" w:cs="Arial"/>
          <w:b/>
        </w:rPr>
      </w:pPr>
      <w:r w:rsidRPr="00715F4C">
        <w:rPr>
          <w:rFonts w:ascii="Arial" w:hAnsi="Arial" w:cs="Arial"/>
          <w:b/>
        </w:rPr>
        <w:t xml:space="preserve">Total Base Bid – </w:t>
      </w:r>
      <w:r>
        <w:rPr>
          <w:rFonts w:ascii="Arial" w:hAnsi="Arial" w:cs="Arial"/>
          <w:b/>
        </w:rPr>
        <w:t>LED Video Wall</w:t>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470CCA26" w14:textId="77777777" w:rsidR="00DB2A17" w:rsidRDefault="00DB2A17" w:rsidP="00DB2A17">
      <w:pPr>
        <w:spacing w:line="360" w:lineRule="auto"/>
        <w:rPr>
          <w:rFonts w:ascii="Arial" w:hAnsi="Arial" w:cs="Arial"/>
        </w:rPr>
      </w:pPr>
    </w:p>
    <w:p w14:paraId="16BF39F5" w14:textId="77777777" w:rsidR="00DE27D3" w:rsidRPr="00715F4C" w:rsidRDefault="00DE27D3" w:rsidP="00DB2A17">
      <w:pPr>
        <w:spacing w:line="360" w:lineRule="auto"/>
        <w:rPr>
          <w:rFonts w:ascii="Arial" w:hAnsi="Arial" w:cs="Arial"/>
        </w:rPr>
      </w:pPr>
    </w:p>
    <w:p w14:paraId="7690D226" w14:textId="50F0FB5D" w:rsidR="007C12FD" w:rsidRPr="00715F4C" w:rsidRDefault="007C12FD" w:rsidP="00CF473E">
      <w:pPr>
        <w:spacing w:line="360" w:lineRule="auto"/>
        <w:rPr>
          <w:rFonts w:ascii="Arial" w:hAnsi="Arial" w:cs="Arial"/>
          <w:u w:val="single"/>
        </w:rPr>
      </w:pPr>
      <w:r w:rsidRPr="00715F4C">
        <w:rPr>
          <w:rFonts w:ascii="Arial" w:hAnsi="Arial" w:cs="Arial"/>
          <w:u w:val="single"/>
        </w:rPr>
        <w:t>Section 27</w:t>
      </w:r>
      <w:r w:rsidR="00900776">
        <w:rPr>
          <w:rFonts w:ascii="Arial" w:hAnsi="Arial" w:cs="Arial"/>
          <w:u w:val="single"/>
        </w:rPr>
        <w:t xml:space="preserve"> </w:t>
      </w:r>
      <w:r w:rsidRPr="00715F4C">
        <w:rPr>
          <w:rFonts w:ascii="Arial" w:hAnsi="Arial" w:cs="Arial"/>
          <w:u w:val="single"/>
        </w:rPr>
        <w:t>4116 – Appendix A (use figures only)</w:t>
      </w:r>
    </w:p>
    <w:p w14:paraId="67BDAD93" w14:textId="77777777" w:rsidR="007C12FD" w:rsidRPr="00715F4C" w:rsidRDefault="007C12FD" w:rsidP="00CF473E">
      <w:pPr>
        <w:spacing w:line="360" w:lineRule="auto"/>
        <w:jc w:val="right"/>
        <w:rPr>
          <w:rFonts w:ascii="Arial" w:hAnsi="Arial" w:cs="Arial"/>
        </w:rPr>
      </w:pPr>
      <w:bookmarkStart w:id="2" w:name="_Hlk178578023"/>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bookmarkEnd w:id="2"/>
    <w:p w14:paraId="72B8D6F0" w14:textId="77777777" w:rsidR="007C12FD" w:rsidRPr="00715F4C" w:rsidRDefault="007C12FD" w:rsidP="00CF473E">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381A9CAA" w14:textId="77777777" w:rsidR="007C12FD" w:rsidRPr="00715F4C" w:rsidRDefault="007C12FD" w:rsidP="00CF473E">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6FF8F9C0" w14:textId="77777777" w:rsidR="007C12FD" w:rsidRPr="00715F4C" w:rsidRDefault="007C12FD" w:rsidP="00CF473E">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2BBBED88" w14:textId="77777777" w:rsidR="007C12FD" w:rsidRPr="00715F4C" w:rsidRDefault="007C12FD" w:rsidP="00CF473E">
      <w:pPr>
        <w:spacing w:line="360" w:lineRule="auto"/>
        <w:rPr>
          <w:rFonts w:ascii="Arial" w:hAnsi="Arial" w:cs="Arial"/>
        </w:rPr>
      </w:pPr>
    </w:p>
    <w:p w14:paraId="4C11EAD3" w14:textId="2798DE75" w:rsidR="007C12FD" w:rsidRPr="00DE27D3" w:rsidRDefault="007C12FD" w:rsidP="00CF473E">
      <w:pPr>
        <w:spacing w:line="360" w:lineRule="auto"/>
        <w:rPr>
          <w:rFonts w:ascii="Arial" w:hAnsi="Arial" w:cs="Arial"/>
          <w:b/>
        </w:rPr>
      </w:pPr>
      <w:r w:rsidRPr="00715F4C">
        <w:rPr>
          <w:rFonts w:ascii="Arial" w:hAnsi="Arial" w:cs="Arial"/>
          <w:b/>
        </w:rPr>
        <w:t>Total Base Bid – Appendix A</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666A8EF2" w14:textId="77777777" w:rsidR="007C12FD" w:rsidRDefault="007C12FD" w:rsidP="00CF473E">
      <w:pPr>
        <w:spacing w:line="360" w:lineRule="auto"/>
        <w:rPr>
          <w:rFonts w:ascii="Arial" w:hAnsi="Arial" w:cs="Arial"/>
        </w:rPr>
      </w:pPr>
    </w:p>
    <w:p w14:paraId="1ED13A13" w14:textId="77777777" w:rsidR="00DE27D3" w:rsidRDefault="00DE27D3" w:rsidP="00CF473E">
      <w:pPr>
        <w:spacing w:line="360" w:lineRule="auto"/>
        <w:rPr>
          <w:rFonts w:ascii="Arial" w:hAnsi="Arial" w:cs="Arial"/>
        </w:rPr>
      </w:pPr>
    </w:p>
    <w:p w14:paraId="4B677606" w14:textId="77777777" w:rsidR="00DE27D3" w:rsidRDefault="00DE27D3" w:rsidP="00CF473E">
      <w:pPr>
        <w:spacing w:line="360" w:lineRule="auto"/>
        <w:rPr>
          <w:rFonts w:ascii="Arial" w:hAnsi="Arial" w:cs="Arial"/>
        </w:rPr>
      </w:pPr>
    </w:p>
    <w:p w14:paraId="31EDE999" w14:textId="77777777" w:rsidR="00DE27D3" w:rsidRDefault="00DE27D3" w:rsidP="00CF473E">
      <w:pPr>
        <w:spacing w:line="360" w:lineRule="auto"/>
        <w:rPr>
          <w:rFonts w:ascii="Arial" w:hAnsi="Arial" w:cs="Arial"/>
        </w:rPr>
      </w:pPr>
    </w:p>
    <w:p w14:paraId="147BD48A" w14:textId="77777777" w:rsidR="00DE27D3" w:rsidRPr="00715F4C" w:rsidRDefault="00DE27D3" w:rsidP="00CF473E">
      <w:pPr>
        <w:spacing w:line="360" w:lineRule="auto"/>
        <w:rPr>
          <w:rFonts w:ascii="Arial" w:hAnsi="Arial" w:cs="Arial"/>
        </w:rPr>
      </w:pPr>
    </w:p>
    <w:p w14:paraId="20FAC224" w14:textId="47E7FCF8" w:rsidR="007C12FD" w:rsidRPr="00715F4C" w:rsidRDefault="007C12FD" w:rsidP="00CF473E">
      <w:pPr>
        <w:spacing w:line="360" w:lineRule="auto"/>
        <w:rPr>
          <w:rFonts w:ascii="Arial" w:hAnsi="Arial" w:cs="Arial"/>
          <w:u w:val="single"/>
        </w:rPr>
      </w:pPr>
      <w:bookmarkStart w:id="3" w:name="_Hlk178578085"/>
      <w:bookmarkEnd w:id="1"/>
      <w:r w:rsidRPr="00715F4C">
        <w:rPr>
          <w:rFonts w:ascii="Arial" w:hAnsi="Arial" w:cs="Arial"/>
          <w:u w:val="single"/>
        </w:rPr>
        <w:t>Section 27</w:t>
      </w:r>
      <w:r w:rsidR="00900776">
        <w:rPr>
          <w:rFonts w:ascii="Arial" w:hAnsi="Arial" w:cs="Arial"/>
          <w:u w:val="single"/>
        </w:rPr>
        <w:t xml:space="preserve"> </w:t>
      </w:r>
      <w:r w:rsidRPr="00715F4C">
        <w:rPr>
          <w:rFonts w:ascii="Arial" w:hAnsi="Arial" w:cs="Arial"/>
          <w:u w:val="single"/>
        </w:rPr>
        <w:t>4116 – Appendix B (use figures only)</w:t>
      </w:r>
    </w:p>
    <w:p w14:paraId="682F976A" w14:textId="77777777" w:rsidR="007C12FD" w:rsidRPr="00715F4C" w:rsidRDefault="007C12FD" w:rsidP="00CF473E">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4D0AD4E" w14:textId="77777777" w:rsidR="007C12FD" w:rsidRPr="00715F4C" w:rsidRDefault="007C12FD" w:rsidP="00CF473E">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54953D1C" w14:textId="77777777" w:rsidR="007C12FD" w:rsidRPr="00715F4C" w:rsidRDefault="007C12FD" w:rsidP="00CF473E">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7C5648B7" w14:textId="77777777" w:rsidR="007C12FD" w:rsidRPr="00715F4C" w:rsidRDefault="007C12FD" w:rsidP="00CF473E">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13B2C8E" w14:textId="77777777" w:rsidR="007C12FD" w:rsidRPr="00715F4C" w:rsidRDefault="007C12FD" w:rsidP="00CF473E">
      <w:pPr>
        <w:spacing w:line="360" w:lineRule="auto"/>
        <w:rPr>
          <w:rFonts w:ascii="Arial" w:hAnsi="Arial" w:cs="Arial"/>
        </w:rPr>
      </w:pPr>
    </w:p>
    <w:p w14:paraId="5628E1DB" w14:textId="77777777" w:rsidR="007C12FD" w:rsidRPr="00715F4C" w:rsidRDefault="007C12FD" w:rsidP="00CF473E">
      <w:pPr>
        <w:spacing w:line="360" w:lineRule="auto"/>
        <w:rPr>
          <w:rFonts w:ascii="Arial" w:hAnsi="Arial" w:cs="Arial"/>
          <w:b/>
        </w:rPr>
      </w:pPr>
      <w:r w:rsidRPr="00715F4C">
        <w:rPr>
          <w:rFonts w:ascii="Arial" w:hAnsi="Arial" w:cs="Arial"/>
          <w:b/>
        </w:rPr>
        <w:t>Total Base Bid – Appendix B</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67052A18" w14:textId="77777777" w:rsidR="00DB2A17" w:rsidRDefault="00DB2A17" w:rsidP="00CF473E">
      <w:pPr>
        <w:spacing w:line="360" w:lineRule="auto"/>
        <w:rPr>
          <w:rFonts w:ascii="Arial" w:hAnsi="Arial" w:cs="Arial"/>
        </w:rPr>
      </w:pPr>
    </w:p>
    <w:p w14:paraId="32A7F971" w14:textId="77777777" w:rsidR="00DB2A17" w:rsidRPr="00715F4C" w:rsidRDefault="00DB2A17" w:rsidP="00CF473E">
      <w:pPr>
        <w:spacing w:line="360" w:lineRule="auto"/>
        <w:rPr>
          <w:rFonts w:ascii="Arial" w:hAnsi="Arial" w:cs="Arial"/>
        </w:rPr>
      </w:pPr>
    </w:p>
    <w:bookmarkEnd w:id="3"/>
    <w:p w14:paraId="7177868D" w14:textId="37884C91" w:rsidR="007C12FD" w:rsidRPr="00715F4C" w:rsidRDefault="007C12FD" w:rsidP="00CF473E">
      <w:pPr>
        <w:spacing w:line="360" w:lineRule="auto"/>
        <w:rPr>
          <w:rFonts w:ascii="Arial" w:hAnsi="Arial" w:cs="Arial"/>
          <w:u w:val="single"/>
        </w:rPr>
      </w:pPr>
      <w:r w:rsidRPr="00715F4C">
        <w:rPr>
          <w:rFonts w:ascii="Arial" w:hAnsi="Arial" w:cs="Arial"/>
          <w:u w:val="single"/>
        </w:rPr>
        <w:t>Section 27</w:t>
      </w:r>
      <w:r w:rsidR="00900776">
        <w:rPr>
          <w:rFonts w:ascii="Arial" w:hAnsi="Arial" w:cs="Arial"/>
          <w:u w:val="single"/>
        </w:rPr>
        <w:t xml:space="preserve"> </w:t>
      </w:r>
      <w:r w:rsidRPr="00715F4C">
        <w:rPr>
          <w:rFonts w:ascii="Arial" w:hAnsi="Arial" w:cs="Arial"/>
          <w:u w:val="single"/>
        </w:rPr>
        <w:t>4116 – Appendix C (use figures only)</w:t>
      </w:r>
    </w:p>
    <w:p w14:paraId="51A32ECC" w14:textId="77777777" w:rsidR="007C12FD" w:rsidRPr="00715F4C" w:rsidRDefault="007C12FD" w:rsidP="00CF473E">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7C471C7A" w14:textId="77777777" w:rsidR="007C12FD" w:rsidRPr="00715F4C" w:rsidRDefault="007C12FD" w:rsidP="00CF473E">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4F1C6264" w14:textId="77777777" w:rsidR="007C12FD" w:rsidRPr="00715F4C" w:rsidRDefault="007C12FD" w:rsidP="00CF473E">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EF769BA" w14:textId="77777777" w:rsidR="007C12FD" w:rsidRPr="00715F4C" w:rsidRDefault="007C12FD" w:rsidP="00CF473E">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3F58CB0A" w14:textId="77777777" w:rsidR="007C12FD" w:rsidRPr="00715F4C" w:rsidRDefault="007C12FD" w:rsidP="00CF473E">
      <w:pPr>
        <w:spacing w:line="360" w:lineRule="auto"/>
        <w:rPr>
          <w:rFonts w:ascii="Arial" w:hAnsi="Arial" w:cs="Arial"/>
        </w:rPr>
      </w:pPr>
    </w:p>
    <w:p w14:paraId="4C721300" w14:textId="77777777" w:rsidR="007C12FD" w:rsidRPr="00715F4C" w:rsidRDefault="007C12FD" w:rsidP="00CF473E">
      <w:pPr>
        <w:spacing w:line="360" w:lineRule="auto"/>
        <w:rPr>
          <w:rFonts w:ascii="Arial" w:hAnsi="Arial" w:cs="Arial"/>
          <w:b/>
        </w:rPr>
      </w:pPr>
      <w:r w:rsidRPr="00715F4C">
        <w:rPr>
          <w:rFonts w:ascii="Arial" w:hAnsi="Arial" w:cs="Arial"/>
          <w:b/>
        </w:rPr>
        <w:t>Total Base Bid – Appendix C</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4F4FD512" w14:textId="77777777" w:rsidR="007C12FD" w:rsidRDefault="007C12FD" w:rsidP="00CF473E">
      <w:pPr>
        <w:spacing w:line="360" w:lineRule="auto"/>
        <w:rPr>
          <w:rFonts w:ascii="Arial" w:hAnsi="Arial" w:cs="Arial"/>
        </w:rPr>
      </w:pPr>
    </w:p>
    <w:p w14:paraId="0F326E17" w14:textId="77777777" w:rsidR="00DB2A17" w:rsidRDefault="00DB2A17" w:rsidP="00CF473E">
      <w:pPr>
        <w:spacing w:line="360" w:lineRule="auto"/>
        <w:rPr>
          <w:rFonts w:ascii="Arial" w:hAnsi="Arial" w:cs="Arial"/>
          <w:u w:val="single"/>
        </w:rPr>
      </w:pPr>
    </w:p>
    <w:p w14:paraId="44ADE6DC" w14:textId="02EE394A" w:rsidR="007C12FD" w:rsidRPr="00715F4C" w:rsidRDefault="007C12FD" w:rsidP="00CF473E">
      <w:pPr>
        <w:spacing w:line="360" w:lineRule="auto"/>
        <w:rPr>
          <w:rFonts w:ascii="Arial" w:hAnsi="Arial" w:cs="Arial"/>
          <w:u w:val="single"/>
        </w:rPr>
      </w:pPr>
      <w:r w:rsidRPr="00715F4C">
        <w:rPr>
          <w:rFonts w:ascii="Arial" w:hAnsi="Arial" w:cs="Arial"/>
          <w:u w:val="single"/>
        </w:rPr>
        <w:t>Section 27</w:t>
      </w:r>
      <w:r w:rsidR="00900776">
        <w:rPr>
          <w:rFonts w:ascii="Arial" w:hAnsi="Arial" w:cs="Arial"/>
          <w:u w:val="single"/>
        </w:rPr>
        <w:t xml:space="preserve"> </w:t>
      </w:r>
      <w:r w:rsidRPr="00715F4C">
        <w:rPr>
          <w:rFonts w:ascii="Arial" w:hAnsi="Arial" w:cs="Arial"/>
          <w:u w:val="single"/>
        </w:rPr>
        <w:t>4116 – Appendix D (use figures only)</w:t>
      </w:r>
    </w:p>
    <w:p w14:paraId="31158E8C" w14:textId="77777777" w:rsidR="007C12FD" w:rsidRPr="00715F4C" w:rsidRDefault="007C12FD" w:rsidP="00CF473E">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230A64DB" w14:textId="77777777" w:rsidR="007C12FD" w:rsidRPr="00715F4C" w:rsidRDefault="007C12FD" w:rsidP="00CF473E">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60CBF0C9" w14:textId="77777777" w:rsidR="007C12FD" w:rsidRPr="00715F4C" w:rsidRDefault="007C12FD" w:rsidP="00CF473E">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AE136F3" w14:textId="77777777" w:rsidR="007C12FD" w:rsidRPr="00715F4C" w:rsidRDefault="007C12FD" w:rsidP="00CF473E">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5FA1D10D" w14:textId="77777777" w:rsidR="007C12FD" w:rsidRPr="00715F4C" w:rsidRDefault="007C12FD" w:rsidP="00CF473E">
      <w:pPr>
        <w:spacing w:line="360" w:lineRule="auto"/>
        <w:rPr>
          <w:rFonts w:ascii="Arial" w:hAnsi="Arial" w:cs="Arial"/>
        </w:rPr>
      </w:pPr>
    </w:p>
    <w:p w14:paraId="5DDDCE17" w14:textId="77777777" w:rsidR="007C12FD" w:rsidRPr="00715F4C" w:rsidRDefault="007C12FD" w:rsidP="00CF473E">
      <w:pPr>
        <w:spacing w:line="360" w:lineRule="auto"/>
        <w:rPr>
          <w:rFonts w:ascii="Arial" w:hAnsi="Arial" w:cs="Arial"/>
          <w:b/>
        </w:rPr>
      </w:pPr>
      <w:r w:rsidRPr="00715F4C">
        <w:rPr>
          <w:rFonts w:ascii="Arial" w:hAnsi="Arial" w:cs="Arial"/>
          <w:b/>
        </w:rPr>
        <w:t>Total Base Bid – Appendix D</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2BD3D3C1" w14:textId="77777777" w:rsidR="00DB2A17" w:rsidRDefault="00DB2A17" w:rsidP="00DB2A17">
      <w:pPr>
        <w:spacing w:line="360" w:lineRule="auto"/>
        <w:jc w:val="right"/>
        <w:rPr>
          <w:rFonts w:ascii="Arial" w:hAnsi="Arial" w:cs="Arial"/>
        </w:rPr>
      </w:pPr>
    </w:p>
    <w:p w14:paraId="55D95A0D" w14:textId="77777777" w:rsidR="00DE27D3" w:rsidRDefault="00DE27D3" w:rsidP="00EC3426">
      <w:pPr>
        <w:spacing w:line="360" w:lineRule="auto"/>
        <w:rPr>
          <w:rFonts w:ascii="Arial" w:hAnsi="Arial" w:cs="Arial"/>
          <w:u w:val="single"/>
        </w:rPr>
      </w:pPr>
    </w:p>
    <w:p w14:paraId="4CA0A2E1" w14:textId="127CB931" w:rsidR="00EC3426" w:rsidRPr="00715F4C" w:rsidRDefault="00EC3426" w:rsidP="00EC3426">
      <w:pPr>
        <w:spacing w:line="360" w:lineRule="auto"/>
        <w:rPr>
          <w:rFonts w:ascii="Arial" w:hAnsi="Arial" w:cs="Arial"/>
          <w:u w:val="single"/>
        </w:rPr>
      </w:pPr>
      <w:r w:rsidRPr="00715F4C">
        <w:rPr>
          <w:rFonts w:ascii="Arial" w:hAnsi="Arial" w:cs="Arial"/>
          <w:u w:val="single"/>
        </w:rPr>
        <w:t>Section 27</w:t>
      </w:r>
      <w:r>
        <w:rPr>
          <w:rFonts w:ascii="Arial" w:hAnsi="Arial" w:cs="Arial"/>
          <w:u w:val="single"/>
        </w:rPr>
        <w:t xml:space="preserve"> </w:t>
      </w:r>
      <w:r w:rsidRPr="00715F4C">
        <w:rPr>
          <w:rFonts w:ascii="Arial" w:hAnsi="Arial" w:cs="Arial"/>
          <w:u w:val="single"/>
        </w:rPr>
        <w:t xml:space="preserve">4116 – Appendix </w:t>
      </w:r>
      <w:r>
        <w:rPr>
          <w:rFonts w:ascii="Arial" w:hAnsi="Arial" w:cs="Arial"/>
          <w:u w:val="single"/>
        </w:rPr>
        <w:t>E</w:t>
      </w:r>
      <w:r w:rsidRPr="00715F4C">
        <w:rPr>
          <w:rFonts w:ascii="Arial" w:hAnsi="Arial" w:cs="Arial"/>
          <w:u w:val="single"/>
        </w:rPr>
        <w:t xml:space="preserve"> (use figures only)</w:t>
      </w:r>
    </w:p>
    <w:p w14:paraId="499572EC" w14:textId="77777777" w:rsidR="00EC3426" w:rsidRPr="00715F4C" w:rsidRDefault="00EC3426" w:rsidP="00EC3426">
      <w:pPr>
        <w:spacing w:line="360" w:lineRule="auto"/>
        <w:jc w:val="right"/>
        <w:rPr>
          <w:rFonts w:ascii="Arial" w:hAnsi="Arial" w:cs="Arial"/>
        </w:rPr>
      </w:pPr>
      <w:r w:rsidRPr="00715F4C">
        <w:rPr>
          <w:rFonts w:ascii="Arial" w:hAnsi="Arial" w:cs="Arial"/>
        </w:rPr>
        <w:t>Equipment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056691C4" w14:textId="77777777" w:rsidR="00EC3426" w:rsidRPr="00715F4C" w:rsidRDefault="00EC3426" w:rsidP="00EC3426">
      <w:pPr>
        <w:spacing w:line="360" w:lineRule="auto"/>
        <w:jc w:val="right"/>
        <w:rPr>
          <w:rFonts w:ascii="Arial" w:hAnsi="Arial" w:cs="Arial"/>
        </w:rPr>
      </w:pPr>
      <w:r w:rsidRPr="00715F4C">
        <w:rPr>
          <w:rFonts w:ascii="Arial" w:hAnsi="Arial" w:cs="Arial"/>
        </w:rPr>
        <w:t>Miscellaneous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4AF2D15D" w14:textId="77777777" w:rsidR="00EC3426" w:rsidRPr="00715F4C" w:rsidRDefault="00EC3426" w:rsidP="00EC3426">
      <w:pPr>
        <w:spacing w:line="360" w:lineRule="auto"/>
        <w:jc w:val="right"/>
        <w:rPr>
          <w:rFonts w:ascii="Arial" w:hAnsi="Arial" w:cs="Arial"/>
        </w:rPr>
      </w:pPr>
      <w:r w:rsidRPr="00715F4C">
        <w:rPr>
          <w:rFonts w:ascii="Arial" w:hAnsi="Arial" w:cs="Arial"/>
        </w:rPr>
        <w:t>Labor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6056A95C" w14:textId="77777777" w:rsidR="00EC3426" w:rsidRPr="00715F4C" w:rsidRDefault="00EC3426" w:rsidP="00EC3426">
      <w:pPr>
        <w:spacing w:line="360" w:lineRule="auto"/>
        <w:jc w:val="right"/>
        <w:rPr>
          <w:rFonts w:ascii="Arial" w:hAnsi="Arial" w:cs="Arial"/>
        </w:rPr>
      </w:pPr>
      <w:r w:rsidRPr="00715F4C">
        <w:rPr>
          <w:rFonts w:ascii="Arial" w:hAnsi="Arial" w:cs="Arial"/>
        </w:rPr>
        <w:t>Project Management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$________________________</w:t>
      </w:r>
    </w:p>
    <w:p w14:paraId="77AC20AF" w14:textId="77777777" w:rsidR="00EC3426" w:rsidRPr="00715F4C" w:rsidRDefault="00EC3426" w:rsidP="00EC3426">
      <w:pPr>
        <w:spacing w:line="360" w:lineRule="auto"/>
        <w:rPr>
          <w:rFonts w:ascii="Arial" w:hAnsi="Arial" w:cs="Arial"/>
        </w:rPr>
      </w:pPr>
    </w:p>
    <w:p w14:paraId="216ED9DB" w14:textId="50740288" w:rsidR="00EC3426" w:rsidRPr="00715F4C" w:rsidRDefault="00EC3426" w:rsidP="00EC3426">
      <w:pPr>
        <w:spacing w:line="360" w:lineRule="auto"/>
        <w:rPr>
          <w:rFonts w:ascii="Arial" w:hAnsi="Arial" w:cs="Arial"/>
          <w:b/>
        </w:rPr>
      </w:pPr>
      <w:r w:rsidRPr="00715F4C">
        <w:rPr>
          <w:rFonts w:ascii="Arial" w:hAnsi="Arial" w:cs="Arial"/>
          <w:b/>
        </w:rPr>
        <w:t xml:space="preserve">Total Base Bid – Appendix </w:t>
      </w:r>
      <w:r>
        <w:rPr>
          <w:rFonts w:ascii="Arial" w:hAnsi="Arial" w:cs="Arial"/>
          <w:b/>
        </w:rPr>
        <w:t>E</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 xml:space="preserve">        $______________________Lump Sum</w:t>
      </w:r>
    </w:p>
    <w:p w14:paraId="549AE073" w14:textId="77777777" w:rsidR="00EC3426" w:rsidRDefault="00EC3426" w:rsidP="00EC3426">
      <w:pPr>
        <w:spacing w:line="360" w:lineRule="auto"/>
        <w:rPr>
          <w:rFonts w:ascii="Arial" w:hAnsi="Arial" w:cs="Arial"/>
          <w:u w:val="single"/>
        </w:rPr>
      </w:pPr>
    </w:p>
    <w:p w14:paraId="5C0FC099" w14:textId="77777777" w:rsidR="00DE27D3" w:rsidRDefault="00DE27D3" w:rsidP="00EC3426">
      <w:pPr>
        <w:spacing w:line="360" w:lineRule="auto"/>
        <w:rPr>
          <w:rFonts w:ascii="Arial" w:hAnsi="Arial" w:cs="Arial"/>
          <w:u w:val="single"/>
        </w:rPr>
      </w:pPr>
    </w:p>
    <w:p w14:paraId="48BB4F78" w14:textId="77777777" w:rsidR="007F4BD2" w:rsidRDefault="007F4BD2" w:rsidP="00F60643">
      <w:pPr>
        <w:spacing w:line="360" w:lineRule="auto"/>
        <w:jc w:val="center"/>
        <w:rPr>
          <w:rFonts w:ascii="Arial" w:hAnsi="Arial" w:cs="Arial"/>
        </w:rPr>
      </w:pPr>
    </w:p>
    <w:p w14:paraId="786F671B" w14:textId="370526DA" w:rsidR="00DB2A17" w:rsidRPr="00CF473E" w:rsidRDefault="00DB2A17" w:rsidP="00DB2A17">
      <w:pPr>
        <w:spacing w:line="360" w:lineRule="auto"/>
        <w:jc w:val="right"/>
        <w:rPr>
          <w:rFonts w:ascii="Arial" w:hAnsi="Arial" w:cs="Arial"/>
          <w:b/>
          <w:u w:val="single"/>
        </w:rPr>
      </w:pPr>
      <w:r>
        <w:rPr>
          <w:rFonts w:ascii="Arial" w:hAnsi="Arial" w:cs="Arial"/>
        </w:rPr>
        <w:t>Scoreboards</w:t>
      </w:r>
      <w:r w:rsidRPr="00CF473E">
        <w:rPr>
          <w:rFonts w:ascii="Arial" w:hAnsi="Arial" w:cs="Arial"/>
        </w:rPr>
        <w:t xml:space="preserve"> Total</w:t>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t>$______________________Lump Sum</w:t>
      </w:r>
    </w:p>
    <w:p w14:paraId="5ADA68DF" w14:textId="079BD5E6" w:rsidR="00EC3426" w:rsidRPr="00CF473E" w:rsidRDefault="00EC3426" w:rsidP="00EC3426">
      <w:pPr>
        <w:spacing w:line="360" w:lineRule="auto"/>
        <w:jc w:val="right"/>
        <w:rPr>
          <w:rFonts w:ascii="Arial" w:hAnsi="Arial" w:cs="Arial"/>
          <w:b/>
          <w:u w:val="single"/>
        </w:rPr>
      </w:pPr>
      <w:r>
        <w:rPr>
          <w:rFonts w:ascii="Arial" w:hAnsi="Arial" w:cs="Arial"/>
        </w:rPr>
        <w:t>LED</w:t>
      </w:r>
      <w:r w:rsidR="007F4BD2">
        <w:rPr>
          <w:rFonts w:ascii="Arial" w:hAnsi="Arial" w:cs="Arial"/>
        </w:rPr>
        <w:t xml:space="preserve"> Video Wall</w:t>
      </w:r>
      <w:r w:rsidRPr="00CF473E">
        <w:rPr>
          <w:rFonts w:ascii="Arial" w:hAnsi="Arial" w:cs="Arial"/>
        </w:rPr>
        <w:t xml:space="preserve"> Total</w:t>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t>$______________________Lump Sum</w:t>
      </w:r>
    </w:p>
    <w:p w14:paraId="1DD832F9" w14:textId="16E1957E" w:rsidR="007C12FD" w:rsidRPr="00CF473E" w:rsidRDefault="007C12FD" w:rsidP="00CF473E">
      <w:pPr>
        <w:spacing w:line="360" w:lineRule="auto"/>
        <w:jc w:val="right"/>
        <w:rPr>
          <w:rFonts w:ascii="Arial" w:hAnsi="Arial" w:cs="Arial"/>
          <w:b/>
          <w:u w:val="single"/>
        </w:rPr>
      </w:pPr>
      <w:r w:rsidRPr="00CF473E">
        <w:rPr>
          <w:rFonts w:ascii="Arial" w:hAnsi="Arial" w:cs="Arial"/>
        </w:rPr>
        <w:t>Appendix A Total</w:t>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r>
      <w:r w:rsidRPr="00CF473E">
        <w:rPr>
          <w:rFonts w:ascii="Arial" w:hAnsi="Arial" w:cs="Arial"/>
        </w:rPr>
        <w:tab/>
        <w:t>$______________________Lump Sum</w:t>
      </w:r>
    </w:p>
    <w:p w14:paraId="0A28405E" w14:textId="77777777" w:rsidR="007C12FD" w:rsidRPr="00715F4C" w:rsidRDefault="007C12FD" w:rsidP="00CF473E">
      <w:pPr>
        <w:spacing w:line="360" w:lineRule="auto"/>
        <w:jc w:val="right"/>
        <w:rPr>
          <w:rFonts w:ascii="Arial" w:hAnsi="Arial" w:cs="Arial"/>
        </w:rPr>
      </w:pPr>
      <w:r w:rsidRPr="00715F4C">
        <w:rPr>
          <w:rFonts w:ascii="Arial" w:hAnsi="Arial" w:cs="Arial"/>
        </w:rPr>
        <w:t>Appendix B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$______________________Lump Sum</w:t>
      </w:r>
    </w:p>
    <w:p w14:paraId="453A1BAF" w14:textId="77777777" w:rsidR="007C12FD" w:rsidRPr="00715F4C" w:rsidRDefault="007C12FD" w:rsidP="00CF473E">
      <w:pPr>
        <w:spacing w:line="360" w:lineRule="auto"/>
        <w:jc w:val="right"/>
        <w:rPr>
          <w:rFonts w:ascii="Arial" w:hAnsi="Arial" w:cs="Arial"/>
        </w:rPr>
      </w:pPr>
      <w:r w:rsidRPr="00715F4C">
        <w:rPr>
          <w:rFonts w:ascii="Arial" w:hAnsi="Arial" w:cs="Arial"/>
        </w:rPr>
        <w:t>Appendix C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$______________________Lump Sum</w:t>
      </w:r>
    </w:p>
    <w:p w14:paraId="4DAA3C3C" w14:textId="77777777" w:rsidR="00EC3426" w:rsidRPr="00715F4C" w:rsidRDefault="00EC3426" w:rsidP="00EC3426">
      <w:pPr>
        <w:spacing w:line="360" w:lineRule="auto"/>
        <w:jc w:val="right"/>
        <w:rPr>
          <w:rFonts w:ascii="Arial" w:hAnsi="Arial" w:cs="Arial"/>
        </w:rPr>
      </w:pPr>
      <w:r w:rsidRPr="00715F4C">
        <w:rPr>
          <w:rFonts w:ascii="Arial" w:hAnsi="Arial" w:cs="Arial"/>
        </w:rPr>
        <w:t>Appendix D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$______________________Lump Sum</w:t>
      </w:r>
    </w:p>
    <w:p w14:paraId="16D5B0E7" w14:textId="01AD9581" w:rsidR="00EC3426" w:rsidRPr="00715F4C" w:rsidRDefault="00EC3426" w:rsidP="00EC3426">
      <w:pPr>
        <w:spacing w:line="360" w:lineRule="auto"/>
        <w:jc w:val="right"/>
        <w:rPr>
          <w:rFonts w:ascii="Arial" w:hAnsi="Arial" w:cs="Arial"/>
        </w:rPr>
      </w:pPr>
      <w:r w:rsidRPr="00715F4C">
        <w:rPr>
          <w:rFonts w:ascii="Arial" w:hAnsi="Arial" w:cs="Arial"/>
        </w:rPr>
        <w:t xml:space="preserve">Appendix </w:t>
      </w:r>
      <w:r>
        <w:rPr>
          <w:rFonts w:ascii="Arial" w:hAnsi="Arial" w:cs="Arial"/>
        </w:rPr>
        <w:t>E</w:t>
      </w:r>
      <w:r w:rsidRPr="00715F4C">
        <w:rPr>
          <w:rFonts w:ascii="Arial" w:hAnsi="Arial" w:cs="Arial"/>
        </w:rPr>
        <w:t xml:space="preserve"> Total</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$______________________Lump Sum</w:t>
      </w:r>
    </w:p>
    <w:p w14:paraId="282AEB27" w14:textId="77777777" w:rsidR="007C12FD" w:rsidRPr="00715F4C" w:rsidRDefault="007C12FD" w:rsidP="00CF473E">
      <w:pPr>
        <w:spacing w:line="360" w:lineRule="auto"/>
        <w:jc w:val="right"/>
        <w:rPr>
          <w:rFonts w:ascii="Arial" w:hAnsi="Arial" w:cs="Arial"/>
        </w:rPr>
      </w:pPr>
      <w:r w:rsidRPr="00715F4C">
        <w:rPr>
          <w:rFonts w:ascii="Arial" w:hAnsi="Arial" w:cs="Arial"/>
        </w:rPr>
        <w:t xml:space="preserve">Performance Bond Price </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t>$______________________Lump Sum</w:t>
      </w:r>
    </w:p>
    <w:p w14:paraId="118BEC98" w14:textId="77777777" w:rsidR="007C12FD" w:rsidRPr="00715F4C" w:rsidRDefault="007C12FD" w:rsidP="00CF473E">
      <w:pPr>
        <w:spacing w:line="360" w:lineRule="auto"/>
        <w:rPr>
          <w:rFonts w:ascii="Arial" w:hAnsi="Arial" w:cs="Arial"/>
        </w:rPr>
      </w:pPr>
      <w:r w:rsidRPr="00715F4C">
        <w:rPr>
          <w:rFonts w:ascii="Arial" w:hAnsi="Arial" w:cs="Arial"/>
        </w:rPr>
        <w:t xml:space="preserve">   Bid Bond Price </w:t>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r w:rsidRPr="00715F4C">
        <w:rPr>
          <w:rFonts w:ascii="Arial" w:hAnsi="Arial" w:cs="Arial"/>
        </w:rPr>
        <w:tab/>
      </w:r>
      <w:proofErr w:type="gramStart"/>
      <w:r w:rsidRPr="00715F4C">
        <w:rPr>
          <w:rFonts w:ascii="Arial" w:hAnsi="Arial" w:cs="Arial"/>
        </w:rPr>
        <w:tab/>
        <w:t xml:space="preserve">  $</w:t>
      </w:r>
      <w:proofErr w:type="gramEnd"/>
      <w:r w:rsidRPr="00715F4C">
        <w:rPr>
          <w:rFonts w:ascii="Arial" w:hAnsi="Arial" w:cs="Arial"/>
        </w:rPr>
        <w:t>______________________Lump Sum</w:t>
      </w:r>
    </w:p>
    <w:p w14:paraId="40004A40" w14:textId="77777777" w:rsidR="007C12FD" w:rsidRPr="00715F4C" w:rsidRDefault="007C12FD" w:rsidP="00CF473E">
      <w:pPr>
        <w:spacing w:line="360" w:lineRule="auto"/>
        <w:rPr>
          <w:rFonts w:ascii="Arial" w:hAnsi="Arial" w:cs="Arial"/>
        </w:rPr>
      </w:pPr>
    </w:p>
    <w:p w14:paraId="662D5A94" w14:textId="77777777" w:rsidR="007C12FD" w:rsidRPr="00715F4C" w:rsidRDefault="007C12FD" w:rsidP="00CF473E">
      <w:pPr>
        <w:spacing w:line="360" w:lineRule="auto"/>
        <w:rPr>
          <w:rFonts w:ascii="Arial" w:hAnsi="Arial" w:cs="Arial"/>
          <w:b/>
        </w:rPr>
      </w:pPr>
      <w:r w:rsidRPr="00715F4C">
        <w:rPr>
          <w:rFonts w:ascii="Arial" w:hAnsi="Arial" w:cs="Arial"/>
          <w:b/>
        </w:rPr>
        <w:t>Total Base Bid</w:t>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r>
      <w:r w:rsidRPr="00715F4C">
        <w:rPr>
          <w:rFonts w:ascii="Arial" w:hAnsi="Arial" w:cs="Arial"/>
          <w:b/>
        </w:rPr>
        <w:tab/>
        <w:t>$______________________Lump Sum</w:t>
      </w:r>
    </w:p>
    <w:p w14:paraId="74F8DE18" w14:textId="77777777" w:rsidR="007C12FD" w:rsidRPr="00715F4C" w:rsidRDefault="007C12FD" w:rsidP="00CF473E">
      <w:pPr>
        <w:spacing w:line="360" w:lineRule="auto"/>
        <w:rPr>
          <w:rFonts w:ascii="Arial" w:hAnsi="Arial" w:cs="Arial"/>
          <w:b/>
          <w:u w:val="single"/>
        </w:rPr>
      </w:pPr>
    </w:p>
    <w:p w14:paraId="1C261382" w14:textId="77777777" w:rsidR="00DB2A17" w:rsidRPr="00150092" w:rsidRDefault="00DB2A17" w:rsidP="00DB2A17">
      <w:pPr>
        <w:spacing w:line="360" w:lineRule="auto"/>
        <w:rPr>
          <w:rFonts w:ascii="Arial" w:hAnsi="Arial" w:cs="Arial"/>
          <w:b/>
        </w:rPr>
      </w:pPr>
      <w:r>
        <w:rPr>
          <w:rFonts w:ascii="Arial" w:hAnsi="Arial" w:cs="Arial"/>
          <w:b/>
        </w:rPr>
        <w:t>**Please note bidding of Scoreboard and AV systems is not required for bid submission, contractors may bid either the AV or Scoreboard portions or they may bid both.</w:t>
      </w:r>
    </w:p>
    <w:p w14:paraId="0CDEFF52" w14:textId="77777777" w:rsidR="00DB2A17" w:rsidRDefault="00DB2A17" w:rsidP="00DB2A17">
      <w:pPr>
        <w:spacing w:line="360" w:lineRule="auto"/>
        <w:rPr>
          <w:rFonts w:ascii="Arial" w:hAnsi="Arial" w:cs="Arial"/>
          <w:b/>
          <w:u w:val="single"/>
        </w:rPr>
      </w:pPr>
    </w:p>
    <w:p w14:paraId="17BE2767" w14:textId="77777777" w:rsidR="007C12FD" w:rsidRPr="00715F4C" w:rsidRDefault="007C12FD" w:rsidP="00CF473E">
      <w:pPr>
        <w:spacing w:line="360" w:lineRule="auto"/>
        <w:rPr>
          <w:rFonts w:ascii="Arial" w:hAnsi="Arial" w:cs="Arial"/>
          <w:b/>
          <w:u w:val="single"/>
        </w:rPr>
      </w:pPr>
      <w:r w:rsidRPr="00715F4C">
        <w:rPr>
          <w:rFonts w:ascii="Arial" w:hAnsi="Arial" w:cs="Arial"/>
          <w:b/>
          <w:u w:val="single"/>
        </w:rPr>
        <w:t>Acknowledge receipt of Addenda:</w:t>
      </w:r>
    </w:p>
    <w:p w14:paraId="74FA663E" w14:textId="77777777" w:rsidR="007C12FD" w:rsidRPr="00715F4C" w:rsidRDefault="007C12FD" w:rsidP="00CF473E">
      <w:pPr>
        <w:spacing w:line="360" w:lineRule="auto"/>
        <w:rPr>
          <w:rFonts w:ascii="Arial" w:hAnsi="Arial" w:cs="Arial"/>
        </w:rPr>
      </w:pPr>
      <w:r w:rsidRPr="00715F4C">
        <w:rPr>
          <w:rFonts w:ascii="Arial" w:hAnsi="Arial" w:cs="Arial"/>
        </w:rPr>
        <w:t>Addendum # 1 _____</w:t>
      </w:r>
    </w:p>
    <w:p w14:paraId="453151D5" w14:textId="77777777" w:rsidR="007C12FD" w:rsidRPr="00715F4C" w:rsidRDefault="007C12FD" w:rsidP="00CF473E">
      <w:pPr>
        <w:spacing w:line="360" w:lineRule="auto"/>
        <w:rPr>
          <w:rFonts w:ascii="Arial" w:hAnsi="Arial" w:cs="Arial"/>
        </w:rPr>
      </w:pPr>
      <w:r w:rsidRPr="00715F4C">
        <w:rPr>
          <w:rFonts w:ascii="Arial" w:hAnsi="Arial" w:cs="Arial"/>
        </w:rPr>
        <w:t>Addendum # 2 _____</w:t>
      </w:r>
    </w:p>
    <w:p w14:paraId="101D3538" w14:textId="77777777" w:rsidR="007C12FD" w:rsidRPr="00715F4C" w:rsidRDefault="007C12FD" w:rsidP="00CF473E">
      <w:pPr>
        <w:spacing w:line="360" w:lineRule="auto"/>
        <w:rPr>
          <w:rFonts w:ascii="Arial" w:hAnsi="Arial" w:cs="Arial"/>
        </w:rPr>
      </w:pPr>
      <w:r w:rsidRPr="00715F4C">
        <w:rPr>
          <w:rFonts w:ascii="Arial" w:hAnsi="Arial" w:cs="Arial"/>
        </w:rPr>
        <w:t>Addendum # 3 _____</w:t>
      </w:r>
    </w:p>
    <w:p w14:paraId="4B8F5AD8" w14:textId="77777777" w:rsidR="007C12FD" w:rsidRPr="00715F4C" w:rsidRDefault="007C12FD" w:rsidP="00CF473E">
      <w:pPr>
        <w:spacing w:line="360" w:lineRule="auto"/>
        <w:rPr>
          <w:rFonts w:ascii="Arial" w:hAnsi="Arial" w:cs="Arial"/>
        </w:rPr>
      </w:pPr>
    </w:p>
    <w:p w14:paraId="559CDE78" w14:textId="77777777" w:rsidR="007C12FD" w:rsidRPr="00715F4C" w:rsidRDefault="007C12FD" w:rsidP="00CF473E">
      <w:pPr>
        <w:spacing w:line="360" w:lineRule="auto"/>
        <w:rPr>
          <w:rFonts w:ascii="Arial" w:hAnsi="Arial" w:cs="Arial"/>
          <w:b/>
          <w:u w:val="single"/>
        </w:rPr>
      </w:pPr>
      <w:r w:rsidRPr="00715F4C">
        <w:rPr>
          <w:rFonts w:ascii="Arial" w:hAnsi="Arial" w:cs="Arial"/>
          <w:b/>
          <w:u w:val="single"/>
        </w:rPr>
        <w:t>Alternate Pricing:</w:t>
      </w:r>
    </w:p>
    <w:p w14:paraId="7E0F7ECD" w14:textId="77777777" w:rsidR="007C12FD" w:rsidRPr="00715F4C" w:rsidRDefault="007C12FD" w:rsidP="00CF473E">
      <w:pPr>
        <w:spacing w:line="360" w:lineRule="auto"/>
        <w:rPr>
          <w:rFonts w:ascii="Arial" w:hAnsi="Arial" w:cs="Arial"/>
        </w:rPr>
      </w:pPr>
      <w:r w:rsidRPr="00715F4C">
        <w:rPr>
          <w:rFonts w:ascii="Arial" w:hAnsi="Arial" w:cs="Arial"/>
        </w:rPr>
        <w:t>Alternate # 1 $___________________Lump Sum</w:t>
      </w:r>
    </w:p>
    <w:p w14:paraId="33807D2D" w14:textId="77777777" w:rsidR="007C12FD" w:rsidRPr="00715F4C" w:rsidRDefault="007C12FD" w:rsidP="00CF473E">
      <w:pPr>
        <w:spacing w:line="360" w:lineRule="auto"/>
        <w:rPr>
          <w:rFonts w:ascii="Arial" w:hAnsi="Arial" w:cs="Arial"/>
        </w:rPr>
      </w:pPr>
      <w:r w:rsidRPr="00715F4C">
        <w:rPr>
          <w:rFonts w:ascii="Arial" w:hAnsi="Arial" w:cs="Arial"/>
        </w:rPr>
        <w:t>Alternate # 2 $___________________Lump Sum</w:t>
      </w:r>
    </w:p>
    <w:p w14:paraId="634F072E" w14:textId="77777777" w:rsidR="007C12FD" w:rsidRPr="00715F4C" w:rsidRDefault="007C12FD" w:rsidP="00CF473E">
      <w:pPr>
        <w:spacing w:line="360" w:lineRule="auto"/>
        <w:rPr>
          <w:rFonts w:ascii="Arial" w:hAnsi="Arial" w:cs="Arial"/>
        </w:rPr>
      </w:pPr>
      <w:r w:rsidRPr="00715F4C">
        <w:rPr>
          <w:rFonts w:ascii="Arial" w:hAnsi="Arial" w:cs="Arial"/>
        </w:rPr>
        <w:t>Alternate # 3 $___________________Lump Sum</w:t>
      </w:r>
    </w:p>
    <w:p w14:paraId="69D355C3" w14:textId="77777777" w:rsidR="007C12FD" w:rsidRPr="00715F4C" w:rsidRDefault="007C12FD" w:rsidP="00CF473E">
      <w:pPr>
        <w:spacing w:line="360" w:lineRule="auto"/>
        <w:rPr>
          <w:rFonts w:ascii="Arial" w:hAnsi="Arial" w:cs="Arial"/>
        </w:rPr>
      </w:pPr>
    </w:p>
    <w:p w14:paraId="6B8E02D0" w14:textId="77777777" w:rsidR="007C12FD" w:rsidRPr="00715F4C" w:rsidRDefault="007C12FD" w:rsidP="00CF473E">
      <w:pPr>
        <w:spacing w:line="360" w:lineRule="auto"/>
        <w:rPr>
          <w:rFonts w:ascii="Arial" w:hAnsi="Arial" w:cs="Arial"/>
        </w:rPr>
      </w:pPr>
      <w:r w:rsidRPr="00715F4C">
        <w:rPr>
          <w:rFonts w:ascii="Arial" w:hAnsi="Arial" w:cs="Arial"/>
        </w:rPr>
        <w:t>Signature: _________________________________</w:t>
      </w:r>
      <w:r w:rsidRPr="00715F4C">
        <w:rPr>
          <w:rFonts w:ascii="Arial" w:hAnsi="Arial" w:cs="Arial"/>
        </w:rPr>
        <w:tab/>
      </w:r>
      <w:proofErr w:type="gramStart"/>
      <w:r w:rsidRPr="00715F4C">
        <w:rPr>
          <w:rFonts w:ascii="Arial" w:hAnsi="Arial" w:cs="Arial"/>
        </w:rPr>
        <w:t>Dated:_</w:t>
      </w:r>
      <w:proofErr w:type="gramEnd"/>
      <w:r w:rsidRPr="00715F4C">
        <w:rPr>
          <w:rFonts w:ascii="Arial" w:hAnsi="Arial" w:cs="Arial"/>
        </w:rPr>
        <w:t>_________________</w:t>
      </w:r>
    </w:p>
    <w:p w14:paraId="420ED1C2" w14:textId="77777777" w:rsidR="007C12FD" w:rsidRPr="00715F4C" w:rsidRDefault="007C12FD" w:rsidP="00CF473E">
      <w:pPr>
        <w:spacing w:line="360" w:lineRule="auto"/>
        <w:rPr>
          <w:rFonts w:ascii="Arial" w:hAnsi="Arial" w:cs="Arial"/>
        </w:rPr>
      </w:pPr>
    </w:p>
    <w:p w14:paraId="4D91E468" w14:textId="77777777" w:rsidR="007C12FD" w:rsidRDefault="007C12FD" w:rsidP="00CF473E">
      <w:pPr>
        <w:spacing w:line="360" w:lineRule="auto"/>
        <w:rPr>
          <w:rFonts w:ascii="Arial" w:hAnsi="Arial" w:cs="Arial"/>
        </w:rPr>
      </w:pPr>
      <w:r w:rsidRPr="00715F4C">
        <w:rPr>
          <w:rFonts w:ascii="Arial" w:hAnsi="Arial" w:cs="Arial"/>
        </w:rPr>
        <w:t xml:space="preserve">Printed </w:t>
      </w:r>
      <w:proofErr w:type="gramStart"/>
      <w:r w:rsidRPr="00715F4C">
        <w:rPr>
          <w:rFonts w:ascii="Arial" w:hAnsi="Arial" w:cs="Arial"/>
        </w:rPr>
        <w:t>Name:_</w:t>
      </w:r>
      <w:proofErr w:type="gramEnd"/>
      <w:r w:rsidRPr="00715F4C">
        <w:rPr>
          <w:rFonts w:ascii="Arial" w:hAnsi="Arial" w:cs="Arial"/>
        </w:rPr>
        <w:t>_____________________________</w:t>
      </w:r>
      <w:r w:rsidRPr="00715F4C">
        <w:rPr>
          <w:rFonts w:ascii="Arial" w:hAnsi="Arial" w:cs="Arial"/>
        </w:rPr>
        <w:tab/>
        <w:t>Title:____________________________</w:t>
      </w:r>
    </w:p>
    <w:p w14:paraId="1BCBCA60" w14:textId="77777777" w:rsidR="00DB2A17" w:rsidRDefault="00DB2A17" w:rsidP="00CF473E">
      <w:pPr>
        <w:spacing w:line="360" w:lineRule="auto"/>
        <w:rPr>
          <w:rFonts w:ascii="Arial" w:hAnsi="Arial" w:cs="Arial"/>
        </w:rPr>
      </w:pPr>
    </w:p>
    <w:p w14:paraId="5840EB8A" w14:textId="4C7ACCFD" w:rsidR="00DB2A17" w:rsidRPr="00715F4C" w:rsidRDefault="00DB2A17" w:rsidP="00CF473E">
      <w:pPr>
        <w:spacing w:line="360" w:lineRule="auto"/>
        <w:rPr>
          <w:rFonts w:ascii="Arial" w:hAnsi="Arial" w:cs="Arial"/>
        </w:rPr>
      </w:pPr>
      <w:proofErr w:type="gramStart"/>
      <w:r>
        <w:rPr>
          <w:rFonts w:ascii="Arial" w:hAnsi="Arial" w:cs="Arial"/>
        </w:rPr>
        <w:t>Email:_</w:t>
      </w:r>
      <w:proofErr w:type="gramEnd"/>
      <w:r>
        <w:rPr>
          <w:rFonts w:ascii="Arial" w:hAnsi="Arial" w:cs="Arial"/>
        </w:rPr>
        <w:t>___________________________________________________</w:t>
      </w:r>
    </w:p>
    <w:bookmarkEnd w:id="0"/>
    <w:p w14:paraId="285B92B7" w14:textId="0A20B0C0" w:rsidR="007C12FD" w:rsidRPr="00A84035" w:rsidRDefault="007C12FD">
      <w:pPr>
        <w:widowControl/>
        <w:autoSpaceDE/>
        <w:autoSpaceDN/>
        <w:adjustRightInd/>
        <w:rPr>
          <w:rStyle w:val="StyleArial13ptBold"/>
        </w:rPr>
      </w:pPr>
    </w:p>
    <w:sectPr w:rsidR="007C12FD" w:rsidRPr="00A84035" w:rsidSect="00F24A7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152" w:bottom="1440" w:left="1152" w:header="576" w:footer="576" w:gutter="0"/>
      <w:pgNumType w:fmt="numberInDash"/>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7CCF6" w14:textId="77777777" w:rsidR="004A43EA" w:rsidRDefault="004A43EA">
      <w:r>
        <w:separator/>
      </w:r>
    </w:p>
  </w:endnote>
  <w:endnote w:type="continuationSeparator" w:id="0">
    <w:p w14:paraId="461628A2" w14:textId="77777777" w:rsidR="004A43EA" w:rsidRDefault="004A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1514" w14:textId="77777777" w:rsidR="008C0410" w:rsidRDefault="00545201" w:rsidP="00601542">
    <w:pPr>
      <w:pStyle w:val="Footer"/>
      <w:framePr w:wrap="around" w:vAnchor="text" w:hAnchor="margin" w:xAlign="center" w:y="1"/>
      <w:rPr>
        <w:rStyle w:val="PageNumber"/>
      </w:rPr>
    </w:pPr>
    <w:r>
      <w:rPr>
        <w:rStyle w:val="PageNumber"/>
      </w:rPr>
      <w:fldChar w:fldCharType="begin"/>
    </w:r>
    <w:r w:rsidR="008C0410">
      <w:rPr>
        <w:rStyle w:val="PageNumber"/>
      </w:rPr>
      <w:instrText xml:space="preserve">PAGE  </w:instrText>
    </w:r>
    <w:r>
      <w:rPr>
        <w:rStyle w:val="PageNumber"/>
      </w:rPr>
      <w:fldChar w:fldCharType="end"/>
    </w:r>
  </w:p>
  <w:p w14:paraId="39C18160" w14:textId="77777777" w:rsidR="008C0410" w:rsidRPr="00590E52" w:rsidRDefault="008C0410" w:rsidP="00590E5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ABC44" w14:textId="2D42E890" w:rsidR="00906890" w:rsidRPr="00831A52" w:rsidRDefault="00906890" w:rsidP="00906890">
    <w:pPr>
      <w:pBdr>
        <w:top w:val="single" w:sz="6" w:space="0" w:color="auto"/>
      </w:pBdr>
      <w:tabs>
        <w:tab w:val="right" w:pos="9360"/>
      </w:tabs>
      <w:spacing w:before="20"/>
      <w:jc w:val="right"/>
      <w:rPr>
        <w:rFonts w:ascii="Arial" w:hAnsi="Arial" w:cs="Arial"/>
        <w:sz w:val="16"/>
        <w:szCs w:val="16"/>
      </w:rPr>
    </w:pPr>
    <w:r w:rsidRPr="00831A52">
      <w:rPr>
        <w:rFonts w:ascii="Arial" w:hAnsi="Arial" w:cs="Arial"/>
        <w:sz w:val="16"/>
        <w:szCs w:val="16"/>
      </w:rPr>
      <w:ptab w:relativeTo="margin" w:alignment="right" w:leader="none"/>
    </w:r>
    <w:r w:rsidRPr="00831A52">
      <w:rPr>
        <w:rFonts w:ascii="Arial" w:hAnsi="Arial" w:cs="Arial"/>
        <w:sz w:val="16"/>
        <w:szCs w:val="16"/>
      </w:rPr>
      <w:t>SECTION 00 1116</w:t>
    </w:r>
  </w:p>
  <w:p w14:paraId="5A3C8F1F" w14:textId="07CF693B" w:rsidR="00906890" w:rsidRPr="00831A52" w:rsidRDefault="00906890" w:rsidP="00906890">
    <w:pPr>
      <w:pBdr>
        <w:top w:val="single" w:sz="6" w:space="0" w:color="auto"/>
      </w:pBdr>
      <w:tabs>
        <w:tab w:val="right" w:pos="9360"/>
      </w:tabs>
      <w:spacing w:before="20"/>
      <w:jc w:val="right"/>
      <w:rPr>
        <w:rFonts w:ascii="Arial" w:hAnsi="Arial" w:cs="Arial"/>
        <w:sz w:val="16"/>
        <w:szCs w:val="16"/>
      </w:rPr>
    </w:pPr>
    <w:r w:rsidRPr="00831A52">
      <w:rPr>
        <w:rStyle w:val="NAM"/>
        <w:rFonts w:ascii="Arial" w:hAnsi="Arial" w:cs="Arial"/>
        <w:sz w:val="16"/>
      </w:rPr>
      <w:t xml:space="preserve"> INVITATION TO BID</w:t>
    </w:r>
  </w:p>
  <w:p w14:paraId="468519CC" w14:textId="6B176F92" w:rsidR="008C0410" w:rsidRPr="00831A52" w:rsidRDefault="00906890" w:rsidP="00906890">
    <w:pPr>
      <w:pStyle w:val="Footer"/>
      <w:rPr>
        <w:rFonts w:ascii="Arial" w:hAnsi="Arial" w:cs="Arial"/>
      </w:rPr>
    </w:pPr>
    <w:r w:rsidRPr="00831A52">
      <w:rPr>
        <w:rFonts w:ascii="Arial" w:hAnsi="Arial" w:cs="Arial"/>
        <w:sz w:val="16"/>
        <w:szCs w:val="16"/>
      </w:rPr>
      <w:tab/>
    </w:r>
    <w:r w:rsidRPr="00831A52">
      <w:rPr>
        <w:rFonts w:ascii="Arial" w:hAnsi="Arial" w:cs="Arial"/>
        <w:sz w:val="16"/>
        <w:szCs w:val="16"/>
      </w:rPr>
      <w:ptab w:relativeTo="margin" w:alignment="right" w:leader="none"/>
    </w:r>
    <w:r w:rsidRPr="00831A52">
      <w:rPr>
        <w:rFonts w:ascii="Arial" w:hAnsi="Arial" w:cs="Arial"/>
        <w:sz w:val="16"/>
        <w:szCs w:val="16"/>
      </w:rPr>
      <w:t xml:space="preserve">PAGE </w:t>
    </w:r>
    <w:r w:rsidRPr="00831A52">
      <w:rPr>
        <w:rFonts w:ascii="Arial" w:hAnsi="Arial" w:cs="Arial"/>
        <w:sz w:val="16"/>
        <w:szCs w:val="16"/>
      </w:rPr>
      <w:fldChar w:fldCharType="begin"/>
    </w:r>
    <w:r w:rsidRPr="00831A52">
      <w:rPr>
        <w:rFonts w:ascii="Arial" w:hAnsi="Arial" w:cs="Arial"/>
        <w:sz w:val="16"/>
        <w:szCs w:val="16"/>
      </w:rPr>
      <w:instrText xml:space="preserve"> PAGE  \* MERGEFORMAT </w:instrText>
    </w:r>
    <w:r w:rsidRPr="00831A52">
      <w:rPr>
        <w:rFonts w:ascii="Arial" w:hAnsi="Arial" w:cs="Arial"/>
        <w:sz w:val="16"/>
        <w:szCs w:val="16"/>
      </w:rPr>
      <w:fldChar w:fldCharType="separate"/>
    </w:r>
    <w:r w:rsidRPr="00831A52">
      <w:rPr>
        <w:rFonts w:ascii="Arial" w:hAnsi="Arial" w:cs="Arial"/>
        <w:sz w:val="16"/>
        <w:szCs w:val="16"/>
      </w:rPr>
      <w:t>1</w:t>
    </w:r>
    <w:r w:rsidRPr="00831A52">
      <w:rPr>
        <w:rFonts w:ascii="Arial" w:hAnsi="Arial" w:cs="Arial"/>
        <w:sz w:val="16"/>
        <w:szCs w:val="16"/>
      </w:rPr>
      <w:fldChar w:fldCharType="end"/>
    </w:r>
    <w:r w:rsidRPr="00831A52">
      <w:rPr>
        <w:rFonts w:ascii="Arial" w:hAnsi="Arial" w:cs="Arial"/>
        <w:sz w:val="16"/>
        <w:szCs w:val="16"/>
      </w:rPr>
      <w:t xml:space="preserve"> OF </w:t>
    </w:r>
    <w:r w:rsidRPr="00831A52">
      <w:rPr>
        <w:rFonts w:ascii="Arial" w:hAnsi="Arial" w:cs="Arial"/>
        <w:sz w:val="16"/>
        <w:szCs w:val="16"/>
      </w:rPr>
      <w:fldChar w:fldCharType="begin"/>
    </w:r>
    <w:r w:rsidRPr="00831A52">
      <w:rPr>
        <w:rFonts w:ascii="Arial" w:hAnsi="Arial" w:cs="Arial"/>
        <w:sz w:val="16"/>
        <w:szCs w:val="16"/>
      </w:rPr>
      <w:instrText xml:space="preserve"> NUMPAGES  \* MERGEFORMAT </w:instrText>
    </w:r>
    <w:r w:rsidRPr="00831A52">
      <w:rPr>
        <w:rFonts w:ascii="Arial" w:hAnsi="Arial" w:cs="Arial"/>
        <w:sz w:val="16"/>
        <w:szCs w:val="16"/>
      </w:rPr>
      <w:fldChar w:fldCharType="separate"/>
    </w:r>
    <w:r w:rsidRPr="00831A52">
      <w:rPr>
        <w:rFonts w:ascii="Arial" w:hAnsi="Arial" w:cs="Arial"/>
        <w:sz w:val="16"/>
        <w:szCs w:val="16"/>
      </w:rPr>
      <w:t>10</w:t>
    </w:r>
    <w:r w:rsidRPr="00831A52">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A5C5E" w14:textId="77777777" w:rsidR="008C0410" w:rsidRDefault="008C0410">
    <w:pPr>
      <w:keepNext/>
      <w:keepLines/>
      <w:tabs>
        <w:tab w:val="left" w:pos="8282"/>
      </w:tabs>
      <w:adjustRightInd/>
      <w:rPr>
        <w:i/>
        <w:iCs/>
        <w:spacing w:val="20"/>
        <w:sz w:val="18"/>
        <w:szCs w:val="18"/>
      </w:rPr>
    </w:pPr>
    <w:r>
      <w:rPr>
        <w:sz w:val="24"/>
        <w:szCs w:val="24"/>
      </w:rPr>
      <w:tab/>
    </w:r>
    <w:r>
      <w:rPr>
        <w:i/>
        <w:iCs/>
        <w:spacing w:val="20"/>
        <w:sz w:val="18"/>
        <w:szCs w:val="18"/>
      </w:rPr>
      <w:t>-</w:t>
    </w:r>
    <w:r w:rsidR="00545201">
      <w:rPr>
        <w:i/>
        <w:iCs/>
        <w:spacing w:val="20"/>
        <w:sz w:val="18"/>
        <w:szCs w:val="18"/>
      </w:rPr>
      <w:fldChar w:fldCharType="begin"/>
    </w:r>
    <w:r>
      <w:rPr>
        <w:i/>
        <w:iCs/>
        <w:spacing w:val="20"/>
        <w:sz w:val="18"/>
        <w:szCs w:val="18"/>
      </w:rPr>
      <w:instrText xml:space="preserve"> PAGE </w:instrText>
    </w:r>
    <w:r w:rsidR="00545201">
      <w:rPr>
        <w:i/>
        <w:iCs/>
        <w:spacing w:val="20"/>
        <w:sz w:val="18"/>
        <w:szCs w:val="18"/>
      </w:rPr>
      <w:fldChar w:fldCharType="separate"/>
    </w:r>
    <w:r w:rsidR="00DD2EBB">
      <w:rPr>
        <w:i/>
        <w:iCs/>
        <w:noProof/>
        <w:spacing w:val="20"/>
        <w:sz w:val="18"/>
        <w:szCs w:val="18"/>
      </w:rPr>
      <w:t>- 1 -</w:t>
    </w:r>
    <w:r w:rsidR="00545201">
      <w:rPr>
        <w:i/>
        <w:iCs/>
        <w:spacing w:val="20"/>
        <w:sz w:val="18"/>
        <w:szCs w:val="18"/>
      </w:rPr>
      <w:fldChar w:fldCharType="end"/>
    </w:r>
    <w:r>
      <w:rPr>
        <w:i/>
        <w:iCs/>
        <w:spacing w:val="2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213F" w14:textId="77777777" w:rsidR="004A43EA" w:rsidRDefault="004A43EA">
      <w:r>
        <w:separator/>
      </w:r>
    </w:p>
  </w:footnote>
  <w:footnote w:type="continuationSeparator" w:id="0">
    <w:p w14:paraId="4FA3BF9B" w14:textId="77777777" w:rsidR="004A43EA" w:rsidRDefault="004A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9EA2" w14:textId="77777777" w:rsidR="008C0410" w:rsidRDefault="008C0410">
    <w:pPr>
      <w:widowControl/>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8DC22" w14:textId="77777777" w:rsidR="00831A52" w:rsidRPr="00831A52" w:rsidRDefault="00831A52" w:rsidP="00831A52">
    <w:pPr>
      <w:framePr w:hSpace="180" w:wrap="around" w:vAnchor="text" w:hAnchor="text" w:y="1"/>
      <w:tabs>
        <w:tab w:val="center" w:pos="4680"/>
        <w:tab w:val="right" w:pos="9360"/>
      </w:tabs>
      <w:spacing w:line="256" w:lineRule="auto"/>
      <w:suppressOverlap/>
      <w:rPr>
        <w:rFonts w:ascii="Arial" w:hAnsi="Arial" w:cs="Arial"/>
        <w:b/>
        <w:bCs/>
        <w:sz w:val="16"/>
        <w:szCs w:val="16"/>
      </w:rPr>
    </w:pPr>
    <w:bookmarkStart w:id="4" w:name="_Hlk178167089"/>
    <w:bookmarkStart w:id="5" w:name="_Hlk178167090"/>
    <w:bookmarkStart w:id="6" w:name="_Hlk178169571"/>
    <w:bookmarkStart w:id="7" w:name="_Hlk178169572"/>
    <w:r w:rsidRPr="00831A52">
      <w:rPr>
        <w:rFonts w:ascii="Arial" w:hAnsi="Arial" w:cs="Arial"/>
        <w:b/>
        <w:bCs/>
        <w:sz w:val="16"/>
        <w:szCs w:val="16"/>
      </w:rPr>
      <w:t>GRAND LEDGE PUBLIC SCHOOLS</w:t>
    </w:r>
  </w:p>
  <w:p w14:paraId="4951E1A3" w14:textId="3EA6BA35" w:rsidR="00831A52" w:rsidRPr="00831A52" w:rsidRDefault="00831A52" w:rsidP="00831A52">
    <w:pPr>
      <w:framePr w:hSpace="180" w:wrap="around" w:vAnchor="text" w:hAnchor="text" w:y="1"/>
      <w:tabs>
        <w:tab w:val="center" w:pos="4680"/>
        <w:tab w:val="right" w:pos="9360"/>
      </w:tabs>
      <w:spacing w:line="256" w:lineRule="auto"/>
      <w:suppressOverlap/>
      <w:rPr>
        <w:rFonts w:ascii="Arial" w:hAnsi="Arial" w:cs="Arial"/>
        <w:sz w:val="16"/>
        <w:szCs w:val="16"/>
      </w:rPr>
    </w:pPr>
    <w:r w:rsidRPr="00831A52">
      <w:rPr>
        <w:rFonts w:ascii="Arial" w:hAnsi="Arial" w:cs="Arial"/>
        <w:sz w:val="16"/>
        <w:szCs w:val="16"/>
      </w:rPr>
      <w:t>GRAND LEDGE HIGH SCHOOL AV UPGRADES</w:t>
    </w:r>
  </w:p>
  <w:p w14:paraId="4C27BF50" w14:textId="3368C7CF" w:rsidR="00EB19F8" w:rsidRPr="00831A52" w:rsidRDefault="00831A52" w:rsidP="00831A52">
    <w:pPr>
      <w:framePr w:hSpace="180" w:wrap="around" w:vAnchor="text" w:hAnchor="text" w:y="1"/>
      <w:tabs>
        <w:tab w:val="center" w:pos="4680"/>
        <w:tab w:val="right" w:pos="9360"/>
      </w:tabs>
      <w:spacing w:line="256" w:lineRule="auto"/>
      <w:suppressOverlap/>
      <w:rPr>
        <w:rFonts w:ascii="Arial" w:hAnsi="Arial" w:cs="Arial"/>
        <w:sz w:val="16"/>
        <w:szCs w:val="16"/>
      </w:rPr>
    </w:pPr>
    <w:r w:rsidRPr="00831A52">
      <w:rPr>
        <w:rFonts w:ascii="Arial" w:hAnsi="Arial" w:cs="Arial"/>
        <w:sz w:val="16"/>
        <w:szCs w:val="16"/>
      </w:rPr>
      <w:t>PROJECT NO GLPS-</w:t>
    </w:r>
    <w:r w:rsidR="00DB2A17">
      <w:rPr>
        <w:rFonts w:ascii="Arial" w:hAnsi="Arial" w:cs="Arial"/>
        <w:sz w:val="16"/>
        <w:szCs w:val="16"/>
      </w:rPr>
      <w:t>09</w:t>
    </w:r>
  </w:p>
  <w:p w14:paraId="6896654F" w14:textId="655E2F48" w:rsidR="00D55EB5" w:rsidRDefault="00D55EB5" w:rsidP="00D55EB5">
    <w:pPr>
      <w:pStyle w:val="TowerPinksterHF"/>
      <w:tabs>
        <w:tab w:val="clear" w:pos="9360"/>
        <w:tab w:val="right" w:pos="6480"/>
      </w:tabs>
      <w:rPr>
        <w:sz w:val="16"/>
        <w:szCs w:val="16"/>
      </w:rPr>
    </w:pPr>
    <w:r>
      <w:rPr>
        <w:noProof/>
      </w:rPr>
      <w:drawing>
        <wp:anchor distT="0" distB="0" distL="114300" distR="114300" simplePos="0" relativeHeight="251659264" behindDoc="1" locked="0" layoutInCell="1" allowOverlap="1" wp14:anchorId="6F7BDEB0" wp14:editId="3D5B3F29">
          <wp:simplePos x="0" y="0"/>
          <wp:positionH relativeFrom="margin">
            <wp:align>right</wp:align>
          </wp:positionH>
          <wp:positionV relativeFrom="paragraph">
            <wp:posOffset>-90170</wp:posOffset>
          </wp:positionV>
          <wp:extent cx="1159193" cy="636211"/>
          <wp:effectExtent l="0" t="0" r="3175" b="0"/>
          <wp:wrapNone/>
          <wp:docPr id="15569571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957179" name="Picture 1556957179"/>
                  <pic:cNvPicPr/>
                </pic:nvPicPr>
                <pic:blipFill>
                  <a:blip r:embed="rId1">
                    <a:extLst>
                      <a:ext uri="{28A0092B-C50C-407E-A947-70E740481C1C}">
                        <a14:useLocalDpi xmlns:a14="http://schemas.microsoft.com/office/drawing/2010/main" val="0"/>
                      </a:ext>
                    </a:extLst>
                  </a:blip>
                  <a:stretch>
                    <a:fillRect/>
                  </a:stretch>
                </pic:blipFill>
                <pic:spPr>
                  <a:xfrm>
                    <a:off x="0" y="0"/>
                    <a:ext cx="1159193" cy="636211"/>
                  </a:xfrm>
                  <a:prstGeom prst="rect">
                    <a:avLst/>
                  </a:prstGeom>
                </pic:spPr>
              </pic:pic>
            </a:graphicData>
          </a:graphic>
          <wp14:sizeRelH relativeFrom="margin">
            <wp14:pctWidth>0</wp14:pctWidth>
          </wp14:sizeRelH>
          <wp14:sizeRelV relativeFrom="margin">
            <wp14:pctHeight>0</wp14:pctHeight>
          </wp14:sizeRelV>
        </wp:anchor>
      </w:drawing>
    </w:r>
  </w:p>
  <w:bookmarkEnd w:id="4"/>
  <w:bookmarkEnd w:id="5"/>
  <w:bookmarkEnd w:id="6"/>
  <w:bookmarkEnd w:id="7"/>
  <w:p w14:paraId="3DF0FA76" w14:textId="3FD4E4E6" w:rsidR="00783FB2" w:rsidRPr="00D55EB5" w:rsidRDefault="00783FB2" w:rsidP="00D55EB5">
    <w:pPr>
      <w:pStyle w:val="TowerPinksterHF"/>
      <w:tabs>
        <w:tab w:val="clear" w:pos="9360"/>
        <w:tab w:val="right" w:pos="648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8778" w14:textId="007C6B0A" w:rsidR="00001094" w:rsidRPr="006156E3" w:rsidRDefault="00FD6A38" w:rsidP="00FD6A38">
    <w:pPr>
      <w:pStyle w:val="TowerPinksterHF"/>
      <w:tabs>
        <w:tab w:val="clear" w:pos="9360"/>
        <w:tab w:val="right" w:pos="6570"/>
      </w:tabs>
    </w:pPr>
    <w:r>
      <w:rPr>
        <w:noProof/>
      </w:rPr>
      <w:drawing>
        <wp:anchor distT="0" distB="0" distL="114300" distR="114300" simplePos="0" relativeHeight="251658240" behindDoc="1" locked="0" layoutInCell="1" allowOverlap="1" wp14:anchorId="4022FE67" wp14:editId="26A12021">
          <wp:simplePos x="0" y="0"/>
          <wp:positionH relativeFrom="margin">
            <wp:align>right</wp:align>
          </wp:positionH>
          <wp:positionV relativeFrom="paragraph">
            <wp:posOffset>-285750</wp:posOffset>
          </wp:positionV>
          <wp:extent cx="1352550" cy="742612"/>
          <wp:effectExtent l="0" t="0" r="0" b="635"/>
          <wp:wrapNone/>
          <wp:docPr id="1663717031" name="Picture 2" descr="A logo with black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17031" name="Picture 2" descr="A logo with black and grey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2550" cy="742612"/>
                  </a:xfrm>
                  <a:prstGeom prst="rect">
                    <a:avLst/>
                  </a:prstGeom>
                </pic:spPr>
              </pic:pic>
            </a:graphicData>
          </a:graphic>
        </wp:anchor>
      </w:drawing>
    </w:r>
    <w:r w:rsidR="00001094" w:rsidRPr="006156E3">
      <w:t>PROJECT NO</w:t>
    </w:r>
    <w:r w:rsidR="00001094">
      <w:t xml:space="preserve">. </w:t>
    </w:r>
    <w:r w:rsidR="001378C2">
      <w:t>GLPS-10</w:t>
    </w:r>
    <w:r w:rsidR="00001094" w:rsidRPr="006156E3">
      <w:tab/>
    </w:r>
    <w:r w:rsidR="00001094" w:rsidRPr="006156E3">
      <w:tab/>
    </w:r>
    <w:r w:rsidR="00001094">
      <w:t>INVITATION TO BID</w:t>
    </w:r>
  </w:p>
  <w:p w14:paraId="2C59CDDA" w14:textId="296A3F61" w:rsidR="00001094" w:rsidRPr="00E636C2" w:rsidRDefault="00001094" w:rsidP="00FD6A38">
    <w:pPr>
      <w:pStyle w:val="TowerPinksterHF"/>
      <w:tabs>
        <w:tab w:val="clear" w:pos="2340"/>
        <w:tab w:val="clear" w:pos="9360"/>
        <w:tab w:val="center" w:pos="5580"/>
        <w:tab w:val="right" w:pos="6570"/>
      </w:tabs>
    </w:pPr>
    <w:r>
      <w:t xml:space="preserve">HIGH SCHOOL </w:t>
    </w:r>
    <w:r w:rsidR="001378C2">
      <w:t>AV</w:t>
    </w:r>
    <w:r>
      <w:t xml:space="preserve"> UPGRADES</w:t>
    </w:r>
    <w:r w:rsidRPr="00E636C2">
      <w:tab/>
    </w:r>
    <w:r w:rsidRPr="00E636C2">
      <w:tab/>
    </w:r>
    <w:r>
      <w:t xml:space="preserve">00 1116 </w:t>
    </w:r>
    <w:r w:rsidRPr="00E636C2">
      <w:t xml:space="preserve">- </w:t>
    </w:r>
    <w:r w:rsidRPr="00E636C2">
      <w:fldChar w:fldCharType="begin"/>
    </w:r>
    <w:r w:rsidRPr="00E636C2">
      <w:instrText xml:space="preserve"> PAGE PAGE  \* Arabic  \* MERGEFORMAT </w:instrText>
    </w:r>
    <w:r w:rsidRPr="00E636C2">
      <w:fldChar w:fldCharType="separate"/>
    </w:r>
    <w:r>
      <w:t>2</w:t>
    </w:r>
    <w:r w:rsidRPr="00E636C2">
      <w:fldChar w:fldCharType="end"/>
    </w:r>
  </w:p>
  <w:p w14:paraId="33420DCC" w14:textId="2D5BE9BB" w:rsidR="008C0410" w:rsidRDefault="001378C2" w:rsidP="00FD6A38">
    <w:pPr>
      <w:pStyle w:val="TowerPinksterHF"/>
      <w:tabs>
        <w:tab w:val="clear" w:pos="2340"/>
        <w:tab w:val="clear" w:pos="9360"/>
        <w:tab w:val="center" w:pos="4680"/>
        <w:tab w:val="right" w:pos="6570"/>
      </w:tabs>
    </w:pPr>
    <w:r>
      <w:t>GRAND LEDGE</w:t>
    </w:r>
    <w:r w:rsidR="00001094">
      <w:t xml:space="preserve"> PUBLIC SCHOOLS</w:t>
    </w:r>
    <w:r w:rsidR="00783FB2" w:rsidRPr="00E636C2">
      <w:tab/>
    </w:r>
    <w:r w:rsidR="00783FB2" w:rsidRPr="00E636C2">
      <w:tab/>
    </w:r>
    <w:r w:rsidRPr="001378C2">
      <w:rPr>
        <w:highlight w:val="yellow"/>
      </w:rPr>
      <w:t>10</w:t>
    </w:r>
    <w:r w:rsidR="00783FB2" w:rsidRPr="001378C2">
      <w:rPr>
        <w:highlight w:val="yellow"/>
      </w:rPr>
      <w:t>/02/2</w:t>
    </w:r>
    <w:r w:rsidRPr="001378C2">
      <w:rPr>
        <w:highlight w:val="yellow"/>
      </w:rPr>
      <w:t>4</w:t>
    </w:r>
  </w:p>
  <w:p w14:paraId="0FF8EF20" w14:textId="77777777" w:rsidR="00783FB2" w:rsidRPr="00783FB2" w:rsidRDefault="00783FB2" w:rsidP="00783FB2">
    <w:pPr>
      <w:pStyle w:val="TowerPinksterHF"/>
      <w:tabs>
        <w:tab w:val="clear" w:pos="2340"/>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25AA8F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10"/>
    <w:multiLevelType w:val="hybridMultilevel"/>
    <w:tmpl w:val="E954F86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01CF063E"/>
    <w:multiLevelType w:val="hybridMultilevel"/>
    <w:tmpl w:val="6FDA632E"/>
    <w:lvl w:ilvl="0" w:tplc="CEEA667C">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84302"/>
    <w:multiLevelType w:val="hybridMultilevel"/>
    <w:tmpl w:val="E4BC831A"/>
    <w:lvl w:ilvl="0" w:tplc="2EAE3476">
      <w:start w:val="7"/>
      <w:numFmt w:val="upperRoman"/>
      <w:lvlText w:val="%1."/>
      <w:lvlJc w:val="righ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8348E4"/>
    <w:multiLevelType w:val="hybridMultilevel"/>
    <w:tmpl w:val="663C83F0"/>
    <w:lvl w:ilvl="0" w:tplc="1D7C68B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977AF"/>
    <w:multiLevelType w:val="hybridMultilevel"/>
    <w:tmpl w:val="C400B866"/>
    <w:lvl w:ilvl="0" w:tplc="04090011">
      <w:start w:val="1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0A03D6"/>
    <w:multiLevelType w:val="hybridMultilevel"/>
    <w:tmpl w:val="8BACD02E"/>
    <w:lvl w:ilvl="0" w:tplc="1ECCE166">
      <w:start w:val="1"/>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0B5B587D"/>
    <w:multiLevelType w:val="hybridMultilevel"/>
    <w:tmpl w:val="055C0B00"/>
    <w:lvl w:ilvl="0" w:tplc="290E70FC">
      <w:start w:val="9"/>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B1969"/>
    <w:multiLevelType w:val="hybridMultilevel"/>
    <w:tmpl w:val="319CB76E"/>
    <w:lvl w:ilvl="0" w:tplc="9DD6A69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F143B"/>
    <w:multiLevelType w:val="hybridMultilevel"/>
    <w:tmpl w:val="22C4FC16"/>
    <w:lvl w:ilvl="0" w:tplc="E30E4A42">
      <w:start w:val="1"/>
      <w:numFmt w:val="upperLetter"/>
      <w:lvlText w:val="%1."/>
      <w:lvlJc w:val="left"/>
      <w:pPr>
        <w:ind w:left="720" w:hanging="360"/>
      </w:pPr>
      <w:rPr>
        <w:b w:val="0"/>
      </w:rPr>
    </w:lvl>
    <w:lvl w:ilvl="1" w:tplc="903CD6E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F803D5"/>
    <w:multiLevelType w:val="hybridMultilevel"/>
    <w:tmpl w:val="5978EE1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116A8"/>
    <w:multiLevelType w:val="hybridMultilevel"/>
    <w:tmpl w:val="5558A5D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0E576C"/>
    <w:multiLevelType w:val="hybridMultilevel"/>
    <w:tmpl w:val="94306A52"/>
    <w:lvl w:ilvl="0" w:tplc="652CC49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361782"/>
    <w:multiLevelType w:val="hybridMultilevel"/>
    <w:tmpl w:val="0AD87D7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9690B9A"/>
    <w:multiLevelType w:val="hybridMultilevel"/>
    <w:tmpl w:val="6BA2B2E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1A6E24CA"/>
    <w:multiLevelType w:val="hybridMultilevel"/>
    <w:tmpl w:val="3DECDB46"/>
    <w:lvl w:ilvl="0" w:tplc="33D61F9E">
      <w:start w:val="8"/>
      <w:numFmt w:val="upperRoman"/>
      <w:lvlText w:val="%1."/>
      <w:lvlJc w:val="right"/>
      <w:pPr>
        <w:ind w:left="90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1F5B2397"/>
    <w:multiLevelType w:val="hybridMultilevel"/>
    <w:tmpl w:val="23A26F9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E30320"/>
    <w:multiLevelType w:val="hybridMultilevel"/>
    <w:tmpl w:val="FF72812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B61222"/>
    <w:multiLevelType w:val="hybridMultilevel"/>
    <w:tmpl w:val="A734EE74"/>
    <w:lvl w:ilvl="0" w:tplc="E30E4A42">
      <w:start w:val="1"/>
      <w:numFmt w:val="upperLetter"/>
      <w:lvlText w:val="%1."/>
      <w:lvlJc w:val="left"/>
      <w:pPr>
        <w:ind w:left="720" w:hanging="360"/>
      </w:pPr>
      <w:rPr>
        <w:b w:val="0"/>
      </w:rPr>
    </w:lvl>
    <w:lvl w:ilvl="1" w:tplc="0409000F">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07641"/>
    <w:multiLevelType w:val="hybridMultilevel"/>
    <w:tmpl w:val="B52A99F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8A5A0C"/>
    <w:multiLevelType w:val="hybridMultilevel"/>
    <w:tmpl w:val="337097A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9B5C57"/>
    <w:multiLevelType w:val="hybridMultilevel"/>
    <w:tmpl w:val="73061D2E"/>
    <w:lvl w:ilvl="0" w:tplc="DCF8970C">
      <w:start w:val="7"/>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467182"/>
    <w:multiLevelType w:val="hybridMultilevel"/>
    <w:tmpl w:val="C1F44A4E"/>
    <w:lvl w:ilvl="0" w:tplc="C7824098">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66FE7"/>
    <w:multiLevelType w:val="hybridMultilevel"/>
    <w:tmpl w:val="F4A050B0"/>
    <w:lvl w:ilvl="0" w:tplc="04090015">
      <w:start w:val="1"/>
      <w:numFmt w:val="upperLetter"/>
      <w:lvlText w:val="%1."/>
      <w:lvlJc w:val="left"/>
      <w:pPr>
        <w:ind w:left="54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CF3961"/>
    <w:multiLevelType w:val="hybridMultilevel"/>
    <w:tmpl w:val="F4A050B0"/>
    <w:lvl w:ilvl="0" w:tplc="04090015">
      <w:start w:val="1"/>
      <w:numFmt w:val="upperLetter"/>
      <w:lvlText w:val="%1."/>
      <w:lvlJc w:val="left"/>
      <w:pPr>
        <w:ind w:left="54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5C625A"/>
    <w:multiLevelType w:val="hybridMultilevel"/>
    <w:tmpl w:val="C4E8A764"/>
    <w:lvl w:ilvl="0" w:tplc="C030861C">
      <w:start w:val="3"/>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D5194E"/>
    <w:multiLevelType w:val="hybridMultilevel"/>
    <w:tmpl w:val="E954F860"/>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24442C"/>
    <w:multiLevelType w:val="hybridMultilevel"/>
    <w:tmpl w:val="284084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3EFB722E"/>
    <w:multiLevelType w:val="hybridMultilevel"/>
    <w:tmpl w:val="4426B26C"/>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8192CC0"/>
    <w:multiLevelType w:val="hybridMultilevel"/>
    <w:tmpl w:val="DD3A9F98"/>
    <w:lvl w:ilvl="0" w:tplc="09787E58">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90B82"/>
    <w:multiLevelType w:val="hybridMultilevel"/>
    <w:tmpl w:val="CA8298C8"/>
    <w:lvl w:ilvl="0" w:tplc="BD88BA02">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60ABD"/>
    <w:multiLevelType w:val="hybridMultilevel"/>
    <w:tmpl w:val="A98CD5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22911"/>
    <w:multiLevelType w:val="hybridMultilevel"/>
    <w:tmpl w:val="4B6AB1D8"/>
    <w:lvl w:ilvl="0" w:tplc="D17AD07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F46AEA"/>
    <w:multiLevelType w:val="hybridMultilevel"/>
    <w:tmpl w:val="D0B08614"/>
    <w:lvl w:ilvl="0" w:tplc="C1B495DE">
      <w:start w:val="9"/>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4D6AAA"/>
    <w:multiLevelType w:val="hybridMultilevel"/>
    <w:tmpl w:val="A6D60E6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5" w15:restartNumberingAfterBreak="0">
    <w:nsid w:val="7C74412B"/>
    <w:multiLevelType w:val="hybridMultilevel"/>
    <w:tmpl w:val="D818B7B8"/>
    <w:lvl w:ilvl="0" w:tplc="913E98F0">
      <w:start w:val="6"/>
      <w:numFmt w:val="upperRoman"/>
      <w:lvlText w:val="%1."/>
      <w:lvlJc w:val="right"/>
      <w:pPr>
        <w:ind w:left="54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B72AE0"/>
    <w:multiLevelType w:val="multilevel"/>
    <w:tmpl w:val="912825CC"/>
    <w:lvl w:ilvl="0">
      <w:start w:val="1"/>
      <w:numFmt w:val="none"/>
      <w:pStyle w:val="TASpecHeader"/>
      <w:lvlText w:val=""/>
      <w:lvlJc w:val="left"/>
      <w:pPr>
        <w:ind w:left="0" w:firstLine="0"/>
      </w:pPr>
      <w:rPr>
        <w:rFonts w:hint="default"/>
      </w:rPr>
    </w:lvl>
    <w:lvl w:ilvl="1">
      <w:start w:val="1"/>
      <w:numFmt w:val="decimal"/>
      <w:pStyle w:val="TASpecPart1"/>
      <w:lvlText w:val="PART %2"/>
      <w:lvlJc w:val="left"/>
      <w:pPr>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ASpec11"/>
      <w:lvlText w:val="%2.%3"/>
      <w:lvlJc w:val="left"/>
      <w:pPr>
        <w:ind w:left="864" w:hanging="864"/>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ASpec11A"/>
      <w:lvlText w:val="%4."/>
      <w:lvlJc w:val="left"/>
      <w:pPr>
        <w:ind w:left="864" w:hanging="432"/>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ASpec11A1"/>
      <w:lvlText w:val="%5."/>
      <w:lvlJc w:val="left"/>
      <w:pPr>
        <w:tabs>
          <w:tab w:val="num" w:pos="1224"/>
        </w:tabs>
        <w:ind w:left="1224" w:hanging="36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ASpec11A1a"/>
      <w:lvlText w:val="%6."/>
      <w:lvlJc w:val="left"/>
      <w:pPr>
        <w:tabs>
          <w:tab w:val="num" w:pos="1656"/>
        </w:tabs>
        <w:ind w:left="1656" w:hanging="432"/>
      </w:pPr>
      <w:rPr>
        <w:rFonts w:hint="default"/>
      </w:rPr>
    </w:lvl>
    <w:lvl w:ilvl="6">
      <w:start w:val="1"/>
      <w:numFmt w:val="lowerRoman"/>
      <w:pStyle w:val="TASpec11A1ai"/>
      <w:lvlText w:val="%7."/>
      <w:lvlJc w:val="left"/>
      <w:pPr>
        <w:tabs>
          <w:tab w:val="num" w:pos="1944"/>
        </w:tabs>
        <w:ind w:left="1944" w:hanging="288"/>
      </w:pPr>
      <w:rPr>
        <w:rFonts w:hint="default"/>
      </w:rPr>
    </w:lvl>
    <w:lvl w:ilvl="7">
      <w:start w:val="1"/>
      <w:numFmt w:val="lowerLetter"/>
      <w:pStyle w:val="TASpec11A1aia"/>
      <w:lvlText w:val="(%8)"/>
      <w:lvlJc w:val="left"/>
      <w:pPr>
        <w:tabs>
          <w:tab w:val="num" w:pos="2376"/>
        </w:tabs>
        <w:ind w:left="2376" w:hanging="432"/>
      </w:pPr>
      <w:rPr>
        <w:rFonts w:hint="default"/>
      </w:rPr>
    </w:lvl>
    <w:lvl w:ilvl="8">
      <w:start w:val="1"/>
      <w:numFmt w:val="lowerRoman"/>
      <w:lvlText w:val="(%9)"/>
      <w:lvlJc w:val="left"/>
      <w:pPr>
        <w:ind w:left="3240" w:hanging="360"/>
      </w:pPr>
      <w:rPr>
        <w:rFonts w:hint="default"/>
      </w:rPr>
    </w:lvl>
  </w:abstractNum>
  <w:num w:numId="1" w16cid:durableId="1359310449">
    <w:abstractNumId w:val="34"/>
  </w:num>
  <w:num w:numId="2" w16cid:durableId="945815606">
    <w:abstractNumId w:val="6"/>
  </w:num>
  <w:num w:numId="3" w16cid:durableId="558176635">
    <w:abstractNumId w:val="11"/>
  </w:num>
  <w:num w:numId="4" w16cid:durableId="1069619616">
    <w:abstractNumId w:val="32"/>
  </w:num>
  <w:num w:numId="5" w16cid:durableId="1829856504">
    <w:abstractNumId w:val="9"/>
  </w:num>
  <w:num w:numId="6" w16cid:durableId="2033458089">
    <w:abstractNumId w:val="13"/>
  </w:num>
  <w:num w:numId="7" w16cid:durableId="121970723">
    <w:abstractNumId w:val="8"/>
  </w:num>
  <w:num w:numId="8" w16cid:durableId="261182566">
    <w:abstractNumId w:val="4"/>
  </w:num>
  <w:num w:numId="9" w16cid:durableId="1145898874">
    <w:abstractNumId w:val="28"/>
  </w:num>
  <w:num w:numId="10" w16cid:durableId="1578854992">
    <w:abstractNumId w:val="35"/>
  </w:num>
  <w:num w:numId="11" w16cid:durableId="772826194">
    <w:abstractNumId w:val="12"/>
  </w:num>
  <w:num w:numId="12" w16cid:durableId="1123963362">
    <w:abstractNumId w:val="26"/>
  </w:num>
  <w:num w:numId="13" w16cid:durableId="1925064822">
    <w:abstractNumId w:val="7"/>
  </w:num>
  <w:num w:numId="14" w16cid:durableId="516163327">
    <w:abstractNumId w:val="17"/>
  </w:num>
  <w:num w:numId="15" w16cid:durableId="395015859">
    <w:abstractNumId w:val="14"/>
  </w:num>
  <w:num w:numId="16" w16cid:durableId="1759056919">
    <w:abstractNumId w:val="19"/>
  </w:num>
  <w:num w:numId="17" w16cid:durableId="389109986">
    <w:abstractNumId w:val="2"/>
  </w:num>
  <w:num w:numId="18" w16cid:durableId="2128308571">
    <w:abstractNumId w:val="30"/>
  </w:num>
  <w:num w:numId="19" w16cid:durableId="824786188">
    <w:abstractNumId w:val="25"/>
  </w:num>
  <w:num w:numId="20" w16cid:durableId="1437291552">
    <w:abstractNumId w:val="22"/>
  </w:num>
  <w:num w:numId="21" w16cid:durableId="642471367">
    <w:abstractNumId w:val="31"/>
  </w:num>
  <w:num w:numId="22" w16cid:durableId="1334843203">
    <w:abstractNumId w:val="21"/>
  </w:num>
  <w:num w:numId="23" w16cid:durableId="1051929345">
    <w:abstractNumId w:val="29"/>
  </w:num>
  <w:num w:numId="24" w16cid:durableId="1136530978">
    <w:abstractNumId w:val="33"/>
  </w:num>
  <w:num w:numId="25" w16cid:durableId="950551117">
    <w:abstractNumId w:val="1"/>
    <w:lvlOverride w:ilvl="0">
      <w:lvl w:ilvl="0" w:tplc="0409000F">
        <w:start w:val="1"/>
        <w:numFmt w:val="decimal"/>
        <w:lvlText w:val="%1."/>
        <w:lvlJc w:val="left"/>
        <w:pPr>
          <w:ind w:left="1080" w:hanging="360"/>
        </w:pPr>
        <w:rPr>
          <w:rFonts w:cs="Times New Roman"/>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26" w16cid:durableId="724137081">
    <w:abstractNumId w:val="27"/>
    <w:lvlOverride w:ilvl="0">
      <w:lvl w:ilvl="0" w:tplc="0409000F">
        <w:start w:val="1"/>
        <w:numFmt w:val="decimal"/>
        <w:lvlText w:val="%1."/>
        <w:lvlJc w:val="left"/>
        <w:pPr>
          <w:ind w:left="720" w:hanging="360"/>
        </w:pPr>
        <w:rPr>
          <w:rFonts w:cs="Times New Roman"/>
          <w:color w:val="auto"/>
          <w:u w:val="non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27" w16cid:durableId="69088276">
    <w:abstractNumId w:val="20"/>
  </w:num>
  <w:num w:numId="28" w16cid:durableId="1993371004">
    <w:abstractNumId w:val="5"/>
  </w:num>
  <w:num w:numId="29" w16cid:durableId="46728020">
    <w:abstractNumId w:val="1"/>
  </w:num>
  <w:num w:numId="30" w16cid:durableId="1849832366">
    <w:abstractNumId w:val="10"/>
  </w:num>
  <w:num w:numId="31" w16cid:durableId="1137990798">
    <w:abstractNumId w:val="16"/>
  </w:num>
  <w:num w:numId="32" w16cid:durableId="120346900">
    <w:abstractNumId w:val="24"/>
  </w:num>
  <w:num w:numId="33" w16cid:durableId="377821564">
    <w:abstractNumId w:val="23"/>
  </w:num>
  <w:num w:numId="34" w16cid:durableId="851722655">
    <w:abstractNumId w:val="18"/>
  </w:num>
  <w:num w:numId="35" w16cid:durableId="492454274">
    <w:abstractNumId w:val="3"/>
  </w:num>
  <w:num w:numId="36" w16cid:durableId="1894343101">
    <w:abstractNumId w:val="15"/>
  </w:num>
  <w:num w:numId="37" w16cid:durableId="924386612">
    <w:abstractNumId w:val="0"/>
  </w:num>
  <w:num w:numId="38" w16cid:durableId="1101217461">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7D"/>
    <w:rsid w:val="00001094"/>
    <w:rsid w:val="00004680"/>
    <w:rsid w:val="000150BA"/>
    <w:rsid w:val="00017B4A"/>
    <w:rsid w:val="000256D7"/>
    <w:rsid w:val="00032B18"/>
    <w:rsid w:val="00035B31"/>
    <w:rsid w:val="00036530"/>
    <w:rsid w:val="00044D87"/>
    <w:rsid w:val="00050577"/>
    <w:rsid w:val="00050D81"/>
    <w:rsid w:val="00054B09"/>
    <w:rsid w:val="00067BBA"/>
    <w:rsid w:val="00073229"/>
    <w:rsid w:val="00075F24"/>
    <w:rsid w:val="00085E87"/>
    <w:rsid w:val="000900DF"/>
    <w:rsid w:val="00093447"/>
    <w:rsid w:val="00094807"/>
    <w:rsid w:val="00094ACB"/>
    <w:rsid w:val="000A655A"/>
    <w:rsid w:val="000B0822"/>
    <w:rsid w:val="000C17EF"/>
    <w:rsid w:val="000C2F38"/>
    <w:rsid w:val="000D1F55"/>
    <w:rsid w:val="000D54E1"/>
    <w:rsid w:val="000E16CE"/>
    <w:rsid w:val="000E30DC"/>
    <w:rsid w:val="000F121C"/>
    <w:rsid w:val="00105FED"/>
    <w:rsid w:val="001123A0"/>
    <w:rsid w:val="00122827"/>
    <w:rsid w:val="00134E02"/>
    <w:rsid w:val="001378C2"/>
    <w:rsid w:val="00141F2E"/>
    <w:rsid w:val="0014353E"/>
    <w:rsid w:val="00144C3A"/>
    <w:rsid w:val="00152604"/>
    <w:rsid w:val="00153BBA"/>
    <w:rsid w:val="0015455A"/>
    <w:rsid w:val="00156501"/>
    <w:rsid w:val="001600F2"/>
    <w:rsid w:val="00171F87"/>
    <w:rsid w:val="00172928"/>
    <w:rsid w:val="0018549F"/>
    <w:rsid w:val="0018578F"/>
    <w:rsid w:val="0019186A"/>
    <w:rsid w:val="001929E5"/>
    <w:rsid w:val="0019781D"/>
    <w:rsid w:val="001B4A28"/>
    <w:rsid w:val="001B537E"/>
    <w:rsid w:val="001C058D"/>
    <w:rsid w:val="001C0CB1"/>
    <w:rsid w:val="001C223A"/>
    <w:rsid w:val="001C3A6D"/>
    <w:rsid w:val="001C46AC"/>
    <w:rsid w:val="001D1C8C"/>
    <w:rsid w:val="001D53DA"/>
    <w:rsid w:val="001E6407"/>
    <w:rsid w:val="001F7D80"/>
    <w:rsid w:val="00207DA4"/>
    <w:rsid w:val="00210320"/>
    <w:rsid w:val="0021517C"/>
    <w:rsid w:val="00216B26"/>
    <w:rsid w:val="00221D22"/>
    <w:rsid w:val="002238B0"/>
    <w:rsid w:val="00223E06"/>
    <w:rsid w:val="002332D0"/>
    <w:rsid w:val="00234A03"/>
    <w:rsid w:val="002468C5"/>
    <w:rsid w:val="002517AF"/>
    <w:rsid w:val="002523E9"/>
    <w:rsid w:val="00260F64"/>
    <w:rsid w:val="00266836"/>
    <w:rsid w:val="002851D3"/>
    <w:rsid w:val="00287C8D"/>
    <w:rsid w:val="00296E55"/>
    <w:rsid w:val="00297840"/>
    <w:rsid w:val="002A54CB"/>
    <w:rsid w:val="002A7F8A"/>
    <w:rsid w:val="002B4476"/>
    <w:rsid w:val="002C1E48"/>
    <w:rsid w:val="002C27AA"/>
    <w:rsid w:val="002C2CB7"/>
    <w:rsid w:val="002C787B"/>
    <w:rsid w:val="002D2DDA"/>
    <w:rsid w:val="002E0C02"/>
    <w:rsid w:val="002E1569"/>
    <w:rsid w:val="002E29A4"/>
    <w:rsid w:val="002E3FDD"/>
    <w:rsid w:val="002E7831"/>
    <w:rsid w:val="002F1366"/>
    <w:rsid w:val="002F3E05"/>
    <w:rsid w:val="002F3E87"/>
    <w:rsid w:val="002F4805"/>
    <w:rsid w:val="00302CAE"/>
    <w:rsid w:val="003047AC"/>
    <w:rsid w:val="00310A24"/>
    <w:rsid w:val="00311F28"/>
    <w:rsid w:val="00312E66"/>
    <w:rsid w:val="00326F73"/>
    <w:rsid w:val="00331042"/>
    <w:rsid w:val="003449EF"/>
    <w:rsid w:val="0034575B"/>
    <w:rsid w:val="00355F1B"/>
    <w:rsid w:val="003602EF"/>
    <w:rsid w:val="003633DD"/>
    <w:rsid w:val="003639FC"/>
    <w:rsid w:val="0036477B"/>
    <w:rsid w:val="00370B07"/>
    <w:rsid w:val="00374C8F"/>
    <w:rsid w:val="003750EB"/>
    <w:rsid w:val="003765C9"/>
    <w:rsid w:val="00376EEC"/>
    <w:rsid w:val="00382221"/>
    <w:rsid w:val="0038329F"/>
    <w:rsid w:val="00391AF6"/>
    <w:rsid w:val="00393846"/>
    <w:rsid w:val="003A51EA"/>
    <w:rsid w:val="003B3CAD"/>
    <w:rsid w:val="003B49B2"/>
    <w:rsid w:val="003C397E"/>
    <w:rsid w:val="003C4BC1"/>
    <w:rsid w:val="003C67A0"/>
    <w:rsid w:val="003C6BF2"/>
    <w:rsid w:val="003D1B1A"/>
    <w:rsid w:val="003D7D7A"/>
    <w:rsid w:val="003E283B"/>
    <w:rsid w:val="003F043C"/>
    <w:rsid w:val="003F507F"/>
    <w:rsid w:val="003F69B8"/>
    <w:rsid w:val="00404831"/>
    <w:rsid w:val="00406AE5"/>
    <w:rsid w:val="00412A9A"/>
    <w:rsid w:val="00415221"/>
    <w:rsid w:val="00421C9F"/>
    <w:rsid w:val="0043083F"/>
    <w:rsid w:val="004309FD"/>
    <w:rsid w:val="0043485D"/>
    <w:rsid w:val="00435E26"/>
    <w:rsid w:val="004417FE"/>
    <w:rsid w:val="00453941"/>
    <w:rsid w:val="00457157"/>
    <w:rsid w:val="004577A2"/>
    <w:rsid w:val="00467774"/>
    <w:rsid w:val="004703E8"/>
    <w:rsid w:val="00474376"/>
    <w:rsid w:val="0048057A"/>
    <w:rsid w:val="00484FF4"/>
    <w:rsid w:val="0048616E"/>
    <w:rsid w:val="00495345"/>
    <w:rsid w:val="004A07CF"/>
    <w:rsid w:val="004A0B4C"/>
    <w:rsid w:val="004A43EA"/>
    <w:rsid w:val="004A4D4A"/>
    <w:rsid w:val="004C0198"/>
    <w:rsid w:val="004C4960"/>
    <w:rsid w:val="004C7070"/>
    <w:rsid w:val="004D4D15"/>
    <w:rsid w:val="004E566E"/>
    <w:rsid w:val="004E5B8A"/>
    <w:rsid w:val="004F5B22"/>
    <w:rsid w:val="004F6818"/>
    <w:rsid w:val="005030A8"/>
    <w:rsid w:val="0050335F"/>
    <w:rsid w:val="00506EFA"/>
    <w:rsid w:val="0050772D"/>
    <w:rsid w:val="005104D0"/>
    <w:rsid w:val="00510B2C"/>
    <w:rsid w:val="0051480D"/>
    <w:rsid w:val="005277CE"/>
    <w:rsid w:val="00534F77"/>
    <w:rsid w:val="00537C53"/>
    <w:rsid w:val="00545201"/>
    <w:rsid w:val="00552A5A"/>
    <w:rsid w:val="00555996"/>
    <w:rsid w:val="00555C6E"/>
    <w:rsid w:val="0055692F"/>
    <w:rsid w:val="0056056A"/>
    <w:rsid w:val="005611E3"/>
    <w:rsid w:val="00576674"/>
    <w:rsid w:val="00581E01"/>
    <w:rsid w:val="0058531F"/>
    <w:rsid w:val="00590D26"/>
    <w:rsid w:val="00590E52"/>
    <w:rsid w:val="0059341B"/>
    <w:rsid w:val="005B1CA2"/>
    <w:rsid w:val="005B772C"/>
    <w:rsid w:val="005B7E2C"/>
    <w:rsid w:val="005D0705"/>
    <w:rsid w:val="005E0CCC"/>
    <w:rsid w:val="005E7539"/>
    <w:rsid w:val="00601542"/>
    <w:rsid w:val="0060779E"/>
    <w:rsid w:val="006162DA"/>
    <w:rsid w:val="00621E25"/>
    <w:rsid w:val="00626519"/>
    <w:rsid w:val="0062782B"/>
    <w:rsid w:val="0063037B"/>
    <w:rsid w:val="0063337A"/>
    <w:rsid w:val="00635C88"/>
    <w:rsid w:val="00636CFD"/>
    <w:rsid w:val="00643CBA"/>
    <w:rsid w:val="00644B8C"/>
    <w:rsid w:val="00646954"/>
    <w:rsid w:val="006542BC"/>
    <w:rsid w:val="006563CB"/>
    <w:rsid w:val="006670ED"/>
    <w:rsid w:val="00681182"/>
    <w:rsid w:val="00682159"/>
    <w:rsid w:val="00682845"/>
    <w:rsid w:val="00692B51"/>
    <w:rsid w:val="006A2D89"/>
    <w:rsid w:val="006A7D59"/>
    <w:rsid w:val="006B38C8"/>
    <w:rsid w:val="006B76B2"/>
    <w:rsid w:val="006C4F30"/>
    <w:rsid w:val="006C60AF"/>
    <w:rsid w:val="006D2DAD"/>
    <w:rsid w:val="006D6A77"/>
    <w:rsid w:val="006D7725"/>
    <w:rsid w:val="006E305A"/>
    <w:rsid w:val="006F6951"/>
    <w:rsid w:val="00714910"/>
    <w:rsid w:val="00714B0F"/>
    <w:rsid w:val="007176F5"/>
    <w:rsid w:val="00730831"/>
    <w:rsid w:val="00736DC5"/>
    <w:rsid w:val="007531DB"/>
    <w:rsid w:val="007549C9"/>
    <w:rsid w:val="00756066"/>
    <w:rsid w:val="00762643"/>
    <w:rsid w:val="0076335F"/>
    <w:rsid w:val="00772ED5"/>
    <w:rsid w:val="0077496B"/>
    <w:rsid w:val="00783FB2"/>
    <w:rsid w:val="00784A79"/>
    <w:rsid w:val="0079429B"/>
    <w:rsid w:val="00794DC7"/>
    <w:rsid w:val="00795CCC"/>
    <w:rsid w:val="007A0296"/>
    <w:rsid w:val="007A4294"/>
    <w:rsid w:val="007A66B1"/>
    <w:rsid w:val="007A7FF4"/>
    <w:rsid w:val="007B5B15"/>
    <w:rsid w:val="007C12FD"/>
    <w:rsid w:val="007C2B7A"/>
    <w:rsid w:val="007C64A6"/>
    <w:rsid w:val="007C6DF3"/>
    <w:rsid w:val="007E111B"/>
    <w:rsid w:val="007E3E6C"/>
    <w:rsid w:val="007F4BD2"/>
    <w:rsid w:val="007F6F42"/>
    <w:rsid w:val="00800A13"/>
    <w:rsid w:val="00812227"/>
    <w:rsid w:val="008138DC"/>
    <w:rsid w:val="00822CF6"/>
    <w:rsid w:val="00830EC3"/>
    <w:rsid w:val="00831A52"/>
    <w:rsid w:val="00834B26"/>
    <w:rsid w:val="00835541"/>
    <w:rsid w:val="00836DB4"/>
    <w:rsid w:val="00843F73"/>
    <w:rsid w:val="008619C1"/>
    <w:rsid w:val="008774F1"/>
    <w:rsid w:val="00890898"/>
    <w:rsid w:val="008967F2"/>
    <w:rsid w:val="008A2197"/>
    <w:rsid w:val="008B1397"/>
    <w:rsid w:val="008C0410"/>
    <w:rsid w:val="008E39DB"/>
    <w:rsid w:val="008E571F"/>
    <w:rsid w:val="00900776"/>
    <w:rsid w:val="00906890"/>
    <w:rsid w:val="00911E70"/>
    <w:rsid w:val="00917E84"/>
    <w:rsid w:val="00924A8C"/>
    <w:rsid w:val="00932FB5"/>
    <w:rsid w:val="00935105"/>
    <w:rsid w:val="00941312"/>
    <w:rsid w:val="009435EB"/>
    <w:rsid w:val="00950408"/>
    <w:rsid w:val="009571E5"/>
    <w:rsid w:val="00967797"/>
    <w:rsid w:val="00972874"/>
    <w:rsid w:val="009831DB"/>
    <w:rsid w:val="0098641F"/>
    <w:rsid w:val="00990E48"/>
    <w:rsid w:val="0099465A"/>
    <w:rsid w:val="00997679"/>
    <w:rsid w:val="009B31E3"/>
    <w:rsid w:val="009B75C3"/>
    <w:rsid w:val="009C0857"/>
    <w:rsid w:val="009C231B"/>
    <w:rsid w:val="009C704C"/>
    <w:rsid w:val="009E0078"/>
    <w:rsid w:val="009E5C0A"/>
    <w:rsid w:val="009F5F68"/>
    <w:rsid w:val="009F753C"/>
    <w:rsid w:val="00A17B89"/>
    <w:rsid w:val="00A26C12"/>
    <w:rsid w:val="00A37832"/>
    <w:rsid w:val="00A62F6A"/>
    <w:rsid w:val="00A64C3D"/>
    <w:rsid w:val="00A66149"/>
    <w:rsid w:val="00A84035"/>
    <w:rsid w:val="00A86135"/>
    <w:rsid w:val="00A86E5D"/>
    <w:rsid w:val="00A90219"/>
    <w:rsid w:val="00A96675"/>
    <w:rsid w:val="00AB19C5"/>
    <w:rsid w:val="00AB2475"/>
    <w:rsid w:val="00AB56E8"/>
    <w:rsid w:val="00AD43D7"/>
    <w:rsid w:val="00AD4B0B"/>
    <w:rsid w:val="00AE1ED8"/>
    <w:rsid w:val="00AE2F70"/>
    <w:rsid w:val="00AE3425"/>
    <w:rsid w:val="00AE6A1B"/>
    <w:rsid w:val="00AF2B61"/>
    <w:rsid w:val="00AF7654"/>
    <w:rsid w:val="00B02E0E"/>
    <w:rsid w:val="00B04F31"/>
    <w:rsid w:val="00B17572"/>
    <w:rsid w:val="00B31D04"/>
    <w:rsid w:val="00B50FF5"/>
    <w:rsid w:val="00B6157C"/>
    <w:rsid w:val="00B735C7"/>
    <w:rsid w:val="00B74AC3"/>
    <w:rsid w:val="00B7517F"/>
    <w:rsid w:val="00B77EA1"/>
    <w:rsid w:val="00B82341"/>
    <w:rsid w:val="00B90EEA"/>
    <w:rsid w:val="00B922FF"/>
    <w:rsid w:val="00BB7D94"/>
    <w:rsid w:val="00BB7FB2"/>
    <w:rsid w:val="00BC13F6"/>
    <w:rsid w:val="00BC45D4"/>
    <w:rsid w:val="00BD1741"/>
    <w:rsid w:val="00BD287D"/>
    <w:rsid w:val="00BD5988"/>
    <w:rsid w:val="00BD5DAE"/>
    <w:rsid w:val="00BD7C4E"/>
    <w:rsid w:val="00BE25E3"/>
    <w:rsid w:val="00BF34A7"/>
    <w:rsid w:val="00BF649A"/>
    <w:rsid w:val="00C010FA"/>
    <w:rsid w:val="00C102D7"/>
    <w:rsid w:val="00C10C61"/>
    <w:rsid w:val="00C16E3B"/>
    <w:rsid w:val="00C32E4A"/>
    <w:rsid w:val="00C330F5"/>
    <w:rsid w:val="00C3434D"/>
    <w:rsid w:val="00C34BE5"/>
    <w:rsid w:val="00C35BA3"/>
    <w:rsid w:val="00C42430"/>
    <w:rsid w:val="00C47A39"/>
    <w:rsid w:val="00C57C3F"/>
    <w:rsid w:val="00C64C1E"/>
    <w:rsid w:val="00C76105"/>
    <w:rsid w:val="00C77109"/>
    <w:rsid w:val="00C8730F"/>
    <w:rsid w:val="00C91744"/>
    <w:rsid w:val="00C91FEF"/>
    <w:rsid w:val="00C939AE"/>
    <w:rsid w:val="00C965C4"/>
    <w:rsid w:val="00CA72A6"/>
    <w:rsid w:val="00CA7FC3"/>
    <w:rsid w:val="00CB3399"/>
    <w:rsid w:val="00CB45A2"/>
    <w:rsid w:val="00CB4669"/>
    <w:rsid w:val="00CE38DA"/>
    <w:rsid w:val="00CE6880"/>
    <w:rsid w:val="00CF473E"/>
    <w:rsid w:val="00CF5140"/>
    <w:rsid w:val="00D2435D"/>
    <w:rsid w:val="00D25708"/>
    <w:rsid w:val="00D26B2F"/>
    <w:rsid w:val="00D32F61"/>
    <w:rsid w:val="00D34F4A"/>
    <w:rsid w:val="00D434AE"/>
    <w:rsid w:val="00D46AE8"/>
    <w:rsid w:val="00D55EB5"/>
    <w:rsid w:val="00D61FDC"/>
    <w:rsid w:val="00D75F5A"/>
    <w:rsid w:val="00D81832"/>
    <w:rsid w:val="00D8781C"/>
    <w:rsid w:val="00D93192"/>
    <w:rsid w:val="00DA4F47"/>
    <w:rsid w:val="00DA535B"/>
    <w:rsid w:val="00DA62CF"/>
    <w:rsid w:val="00DA7EAA"/>
    <w:rsid w:val="00DB2A17"/>
    <w:rsid w:val="00DB6662"/>
    <w:rsid w:val="00DC7E88"/>
    <w:rsid w:val="00DD04F5"/>
    <w:rsid w:val="00DD2EBB"/>
    <w:rsid w:val="00DD6544"/>
    <w:rsid w:val="00DD7327"/>
    <w:rsid w:val="00DE27D3"/>
    <w:rsid w:val="00DE383E"/>
    <w:rsid w:val="00DE6A30"/>
    <w:rsid w:val="00E012D7"/>
    <w:rsid w:val="00E0182D"/>
    <w:rsid w:val="00E02D79"/>
    <w:rsid w:val="00E04117"/>
    <w:rsid w:val="00E04AC6"/>
    <w:rsid w:val="00E04EDF"/>
    <w:rsid w:val="00E07F44"/>
    <w:rsid w:val="00E204D1"/>
    <w:rsid w:val="00E25BBE"/>
    <w:rsid w:val="00E30086"/>
    <w:rsid w:val="00E32542"/>
    <w:rsid w:val="00E361C2"/>
    <w:rsid w:val="00E37182"/>
    <w:rsid w:val="00E37631"/>
    <w:rsid w:val="00E44F5B"/>
    <w:rsid w:val="00E479FD"/>
    <w:rsid w:val="00E6438A"/>
    <w:rsid w:val="00E73421"/>
    <w:rsid w:val="00E73610"/>
    <w:rsid w:val="00E766D6"/>
    <w:rsid w:val="00E915E4"/>
    <w:rsid w:val="00E93B29"/>
    <w:rsid w:val="00E95E1B"/>
    <w:rsid w:val="00EA3A19"/>
    <w:rsid w:val="00EA4FAC"/>
    <w:rsid w:val="00EB19D0"/>
    <w:rsid w:val="00EB19F8"/>
    <w:rsid w:val="00EB47A4"/>
    <w:rsid w:val="00EB6E4F"/>
    <w:rsid w:val="00EC2124"/>
    <w:rsid w:val="00EC3426"/>
    <w:rsid w:val="00EC5F08"/>
    <w:rsid w:val="00EC7BCD"/>
    <w:rsid w:val="00ED0FFA"/>
    <w:rsid w:val="00ED17E5"/>
    <w:rsid w:val="00ED4E11"/>
    <w:rsid w:val="00ED52D3"/>
    <w:rsid w:val="00EE595D"/>
    <w:rsid w:val="00EE6F0F"/>
    <w:rsid w:val="00F00D11"/>
    <w:rsid w:val="00F0270D"/>
    <w:rsid w:val="00F030CE"/>
    <w:rsid w:val="00F042B4"/>
    <w:rsid w:val="00F139EB"/>
    <w:rsid w:val="00F16B0B"/>
    <w:rsid w:val="00F24A71"/>
    <w:rsid w:val="00F36A3F"/>
    <w:rsid w:val="00F55BC8"/>
    <w:rsid w:val="00F60643"/>
    <w:rsid w:val="00F65EBD"/>
    <w:rsid w:val="00F71159"/>
    <w:rsid w:val="00F80396"/>
    <w:rsid w:val="00F840AD"/>
    <w:rsid w:val="00FB5ECF"/>
    <w:rsid w:val="00FC77CB"/>
    <w:rsid w:val="00FC7B0A"/>
    <w:rsid w:val="00FD0DE7"/>
    <w:rsid w:val="00FD1325"/>
    <w:rsid w:val="00FD6A38"/>
    <w:rsid w:val="00FE4DAC"/>
    <w:rsid w:val="00FE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A98707"/>
  <w15:docId w15:val="{DB0AD5B5-DF84-4CD4-B909-12511A8E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797"/>
    <w:pPr>
      <w:widowControl w:val="0"/>
      <w:autoSpaceDE w:val="0"/>
      <w:autoSpaceDN w:val="0"/>
      <w:adjustRightInd w:val="0"/>
    </w:pPr>
  </w:style>
  <w:style w:type="paragraph" w:styleId="Heading1">
    <w:name w:val="heading 1"/>
    <w:basedOn w:val="Normal"/>
    <w:next w:val="Normal"/>
    <w:link w:val="Heading1Char"/>
    <w:qFormat/>
    <w:rsid w:val="00ED52D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D32F61"/>
    <w:pPr>
      <w:keepNext/>
      <w:widowControl/>
      <w:autoSpaceDE/>
      <w:autoSpaceDN/>
      <w:adjustRightInd/>
      <w:jc w:val="center"/>
      <w:outlineLvl w:val="1"/>
    </w:pPr>
    <w:rPr>
      <w:rFonts w:ascii="Arial" w:hAnsi="Arial"/>
      <w:b/>
      <w:sz w:val="24"/>
      <w:u w:val="single"/>
    </w:rPr>
  </w:style>
  <w:style w:type="paragraph" w:styleId="Heading5">
    <w:name w:val="heading 5"/>
    <w:basedOn w:val="Normal"/>
    <w:next w:val="Normal"/>
    <w:link w:val="Heading5Char"/>
    <w:semiHidden/>
    <w:unhideWhenUsed/>
    <w:qFormat/>
    <w:rsid w:val="00831A5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31A5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644B8C"/>
    <w:rPr>
      <w:rFonts w:ascii="Arial" w:hAnsi="Arial" w:cs="Arial"/>
      <w:color w:val="auto"/>
      <w:sz w:val="24"/>
      <w:szCs w:val="24"/>
      <w:u w:val="none"/>
    </w:rPr>
  </w:style>
  <w:style w:type="paragraph" w:styleId="Footer">
    <w:name w:val="footer"/>
    <w:basedOn w:val="Normal"/>
    <w:link w:val="FooterChar"/>
    <w:uiPriority w:val="99"/>
    <w:rsid w:val="00DE6A30"/>
    <w:pPr>
      <w:tabs>
        <w:tab w:val="center" w:pos="4320"/>
        <w:tab w:val="right" w:pos="8640"/>
      </w:tabs>
    </w:pPr>
  </w:style>
  <w:style w:type="character" w:styleId="Strong">
    <w:name w:val="Strong"/>
    <w:basedOn w:val="DefaultParagraphFont"/>
    <w:qFormat/>
    <w:rsid w:val="009C231B"/>
    <w:rPr>
      <w:rFonts w:cs="Times New Roman"/>
      <w:b/>
      <w:bCs/>
    </w:rPr>
  </w:style>
  <w:style w:type="character" w:styleId="Hyperlink">
    <w:name w:val="Hyperlink"/>
    <w:basedOn w:val="DefaultParagraphFont"/>
    <w:rsid w:val="00296E55"/>
    <w:rPr>
      <w:rFonts w:cs="Times New Roman"/>
      <w:color w:val="0000FF"/>
      <w:u w:val="single"/>
    </w:rPr>
  </w:style>
  <w:style w:type="character" w:styleId="PageNumber">
    <w:name w:val="page number"/>
    <w:basedOn w:val="DefaultParagraphFont"/>
    <w:rsid w:val="001123A0"/>
    <w:rPr>
      <w:rFonts w:cs="Times New Roman"/>
    </w:rPr>
  </w:style>
  <w:style w:type="paragraph" w:styleId="BalloonText">
    <w:name w:val="Balloon Text"/>
    <w:basedOn w:val="Normal"/>
    <w:semiHidden/>
    <w:rsid w:val="000E16CE"/>
    <w:rPr>
      <w:rFonts w:ascii="Tahoma" w:hAnsi="Tahoma" w:cs="Tahoma"/>
      <w:sz w:val="16"/>
      <w:szCs w:val="16"/>
    </w:rPr>
  </w:style>
  <w:style w:type="paragraph" w:styleId="Header">
    <w:name w:val="header"/>
    <w:basedOn w:val="Normal"/>
    <w:link w:val="HeaderChar"/>
    <w:uiPriority w:val="99"/>
    <w:rsid w:val="00D26B2F"/>
    <w:pPr>
      <w:tabs>
        <w:tab w:val="center" w:pos="4320"/>
        <w:tab w:val="right" w:pos="8640"/>
      </w:tabs>
    </w:pPr>
  </w:style>
  <w:style w:type="paragraph" w:styleId="ListParagraph">
    <w:name w:val="List Paragraph"/>
    <w:basedOn w:val="Normal"/>
    <w:uiPriority w:val="99"/>
    <w:qFormat/>
    <w:rsid w:val="00EB19D0"/>
    <w:pPr>
      <w:ind w:left="720"/>
    </w:pPr>
  </w:style>
  <w:style w:type="character" w:customStyle="1" w:styleId="Heading1Char">
    <w:name w:val="Heading 1 Char"/>
    <w:basedOn w:val="DefaultParagraphFont"/>
    <w:link w:val="Heading1"/>
    <w:rsid w:val="00ED52D3"/>
    <w:rPr>
      <w:rFonts w:ascii="Cambria" w:eastAsia="Times New Roman" w:hAnsi="Cambria" w:cs="Times New Roman"/>
      <w:b/>
      <w:bCs/>
      <w:kern w:val="32"/>
      <w:sz w:val="32"/>
      <w:szCs w:val="32"/>
    </w:rPr>
  </w:style>
  <w:style w:type="paragraph" w:styleId="DocumentMap">
    <w:name w:val="Document Map"/>
    <w:basedOn w:val="Normal"/>
    <w:link w:val="DocumentMapChar"/>
    <w:rsid w:val="009C704C"/>
    <w:rPr>
      <w:rFonts w:ascii="Tahoma" w:hAnsi="Tahoma" w:cs="Tahoma"/>
      <w:sz w:val="16"/>
      <w:szCs w:val="16"/>
    </w:rPr>
  </w:style>
  <w:style w:type="character" w:customStyle="1" w:styleId="DocumentMapChar">
    <w:name w:val="Document Map Char"/>
    <w:basedOn w:val="DefaultParagraphFont"/>
    <w:link w:val="DocumentMap"/>
    <w:rsid w:val="009C704C"/>
    <w:rPr>
      <w:rFonts w:ascii="Tahoma" w:hAnsi="Tahoma" w:cs="Tahoma"/>
      <w:sz w:val="16"/>
      <w:szCs w:val="16"/>
    </w:rPr>
  </w:style>
  <w:style w:type="character" w:customStyle="1" w:styleId="HeaderChar">
    <w:name w:val="Header Char"/>
    <w:basedOn w:val="DefaultParagraphFont"/>
    <w:link w:val="Header"/>
    <w:uiPriority w:val="99"/>
    <w:locked/>
    <w:rsid w:val="00B02E0E"/>
  </w:style>
  <w:style w:type="character" w:customStyle="1" w:styleId="FooterChar">
    <w:name w:val="Footer Char"/>
    <w:basedOn w:val="DefaultParagraphFont"/>
    <w:link w:val="Footer"/>
    <w:uiPriority w:val="99"/>
    <w:locked/>
    <w:rsid w:val="00DD6544"/>
  </w:style>
  <w:style w:type="paragraph" w:customStyle="1" w:styleId="PRT">
    <w:name w:val="PRT"/>
    <w:basedOn w:val="Normal"/>
    <w:next w:val="ART"/>
    <w:rsid w:val="00122827"/>
    <w:pPr>
      <w:keepNext/>
      <w:widowControl/>
      <w:numPr>
        <w:numId w:val="37"/>
      </w:numPr>
      <w:suppressAutoHyphens/>
      <w:autoSpaceDE/>
      <w:autoSpaceDN/>
      <w:adjustRightInd/>
      <w:spacing w:before="480"/>
      <w:jc w:val="both"/>
      <w:outlineLvl w:val="0"/>
    </w:pPr>
    <w:rPr>
      <w:rFonts w:ascii="Arial Narrow" w:hAnsi="Arial Narrow"/>
      <w:sz w:val="22"/>
    </w:rPr>
  </w:style>
  <w:style w:type="paragraph" w:customStyle="1" w:styleId="SUT">
    <w:name w:val="SUT"/>
    <w:basedOn w:val="Normal"/>
    <w:next w:val="PR1"/>
    <w:rsid w:val="00122827"/>
    <w:pPr>
      <w:widowControl/>
      <w:numPr>
        <w:ilvl w:val="1"/>
        <w:numId w:val="37"/>
      </w:numPr>
      <w:suppressAutoHyphens/>
      <w:autoSpaceDE/>
      <w:autoSpaceDN/>
      <w:adjustRightInd/>
      <w:spacing w:before="240"/>
      <w:jc w:val="both"/>
      <w:outlineLvl w:val="0"/>
    </w:pPr>
    <w:rPr>
      <w:sz w:val="22"/>
    </w:rPr>
  </w:style>
  <w:style w:type="paragraph" w:customStyle="1" w:styleId="DST">
    <w:name w:val="DST"/>
    <w:basedOn w:val="Normal"/>
    <w:next w:val="PR1"/>
    <w:rsid w:val="00122827"/>
    <w:pPr>
      <w:widowControl/>
      <w:numPr>
        <w:ilvl w:val="2"/>
        <w:numId w:val="37"/>
      </w:numPr>
      <w:suppressAutoHyphens/>
      <w:autoSpaceDE/>
      <w:autoSpaceDN/>
      <w:adjustRightInd/>
      <w:spacing w:before="240"/>
      <w:jc w:val="both"/>
      <w:outlineLvl w:val="0"/>
    </w:pPr>
    <w:rPr>
      <w:sz w:val="22"/>
    </w:rPr>
  </w:style>
  <w:style w:type="paragraph" w:customStyle="1" w:styleId="ART">
    <w:name w:val="ART"/>
    <w:basedOn w:val="Normal"/>
    <w:next w:val="PR1"/>
    <w:rsid w:val="008138DC"/>
    <w:pPr>
      <w:keepNext/>
      <w:widowControl/>
      <w:numPr>
        <w:ilvl w:val="3"/>
        <w:numId w:val="37"/>
      </w:numPr>
      <w:suppressAutoHyphens/>
      <w:autoSpaceDE/>
      <w:autoSpaceDN/>
      <w:adjustRightInd/>
      <w:spacing w:before="480"/>
      <w:jc w:val="both"/>
      <w:outlineLvl w:val="1"/>
    </w:pPr>
    <w:rPr>
      <w:rFonts w:ascii="Arial" w:hAnsi="Arial"/>
      <w:b/>
    </w:rPr>
  </w:style>
  <w:style w:type="paragraph" w:customStyle="1" w:styleId="PR1">
    <w:name w:val="PR1"/>
    <w:basedOn w:val="Normal"/>
    <w:rsid w:val="008138DC"/>
    <w:pPr>
      <w:widowControl/>
      <w:numPr>
        <w:ilvl w:val="4"/>
        <w:numId w:val="37"/>
      </w:numPr>
      <w:suppressAutoHyphens/>
      <w:autoSpaceDE/>
      <w:autoSpaceDN/>
      <w:adjustRightInd/>
      <w:spacing w:before="240"/>
      <w:jc w:val="both"/>
      <w:outlineLvl w:val="2"/>
    </w:pPr>
    <w:rPr>
      <w:rFonts w:ascii="Arial" w:hAnsi="Arial"/>
    </w:rPr>
  </w:style>
  <w:style w:type="paragraph" w:customStyle="1" w:styleId="PR2">
    <w:name w:val="PR2"/>
    <w:basedOn w:val="Normal"/>
    <w:rsid w:val="0098641F"/>
    <w:pPr>
      <w:widowControl/>
      <w:numPr>
        <w:ilvl w:val="5"/>
        <w:numId w:val="37"/>
      </w:numPr>
      <w:suppressAutoHyphens/>
      <w:autoSpaceDE/>
      <w:autoSpaceDN/>
      <w:adjustRightInd/>
      <w:jc w:val="both"/>
      <w:outlineLvl w:val="3"/>
    </w:pPr>
    <w:rPr>
      <w:rFonts w:ascii="Arial" w:hAnsi="Arial"/>
    </w:rPr>
  </w:style>
  <w:style w:type="paragraph" w:customStyle="1" w:styleId="PR3">
    <w:name w:val="PR3"/>
    <w:basedOn w:val="Normal"/>
    <w:rsid w:val="0098641F"/>
    <w:pPr>
      <w:widowControl/>
      <w:numPr>
        <w:ilvl w:val="6"/>
        <w:numId w:val="37"/>
      </w:numPr>
      <w:suppressAutoHyphens/>
      <w:autoSpaceDE/>
      <w:autoSpaceDN/>
      <w:adjustRightInd/>
      <w:jc w:val="both"/>
      <w:outlineLvl w:val="4"/>
    </w:pPr>
    <w:rPr>
      <w:rFonts w:ascii="Arial" w:hAnsi="Arial"/>
    </w:rPr>
  </w:style>
  <w:style w:type="paragraph" w:customStyle="1" w:styleId="PR4">
    <w:name w:val="PR4"/>
    <w:basedOn w:val="Normal"/>
    <w:rsid w:val="0098641F"/>
    <w:pPr>
      <w:widowControl/>
      <w:numPr>
        <w:ilvl w:val="7"/>
        <w:numId w:val="37"/>
      </w:numPr>
      <w:suppressAutoHyphens/>
      <w:autoSpaceDE/>
      <w:autoSpaceDN/>
      <w:adjustRightInd/>
      <w:jc w:val="both"/>
      <w:outlineLvl w:val="5"/>
    </w:pPr>
    <w:rPr>
      <w:rFonts w:ascii="Arial" w:hAnsi="Arial"/>
    </w:rPr>
  </w:style>
  <w:style w:type="paragraph" w:customStyle="1" w:styleId="PR5">
    <w:name w:val="PR5"/>
    <w:basedOn w:val="Normal"/>
    <w:rsid w:val="00122827"/>
    <w:pPr>
      <w:widowControl/>
      <w:numPr>
        <w:ilvl w:val="8"/>
        <w:numId w:val="37"/>
      </w:numPr>
      <w:suppressAutoHyphens/>
      <w:autoSpaceDE/>
      <w:autoSpaceDN/>
      <w:adjustRightInd/>
      <w:jc w:val="both"/>
      <w:outlineLvl w:val="6"/>
    </w:pPr>
    <w:rPr>
      <w:rFonts w:ascii="Arial Narrow" w:hAnsi="Arial Narrow"/>
      <w:sz w:val="22"/>
    </w:rPr>
  </w:style>
  <w:style w:type="paragraph" w:customStyle="1" w:styleId="TowerPinksterHF">
    <w:name w:val="TowerPinkster HF"/>
    <w:basedOn w:val="Normal"/>
    <w:qFormat/>
    <w:rsid w:val="00783FB2"/>
    <w:pPr>
      <w:tabs>
        <w:tab w:val="center" w:pos="2340"/>
        <w:tab w:val="right" w:pos="9360"/>
      </w:tabs>
    </w:pPr>
    <w:rPr>
      <w:rFonts w:ascii="Arial Narrow" w:hAnsi="Arial Narrow" w:cs="Arial Narrow"/>
      <w:b/>
      <w:bCs/>
      <w:color w:val="000000"/>
      <w:sz w:val="22"/>
      <w:szCs w:val="22"/>
    </w:rPr>
  </w:style>
  <w:style w:type="character" w:customStyle="1" w:styleId="NAM">
    <w:name w:val="NAM"/>
    <w:rsid w:val="00906890"/>
  </w:style>
  <w:style w:type="character" w:customStyle="1" w:styleId="NUM">
    <w:name w:val="NUM"/>
    <w:rsid w:val="00906890"/>
  </w:style>
  <w:style w:type="paragraph" w:customStyle="1" w:styleId="TASpec11">
    <w:name w:val="TA Spec 1.1"/>
    <w:basedOn w:val="Heading2"/>
    <w:uiPriority w:val="1"/>
    <w:qFormat/>
    <w:rsid w:val="00831A52"/>
    <w:pPr>
      <w:numPr>
        <w:ilvl w:val="2"/>
        <w:numId w:val="38"/>
      </w:numPr>
      <w:spacing w:after="200"/>
      <w:jc w:val="both"/>
    </w:pPr>
    <w:rPr>
      <w:rFonts w:cs="Arial"/>
      <w:noProof/>
      <w:sz w:val="22"/>
      <w:u w:val="none"/>
    </w:rPr>
  </w:style>
  <w:style w:type="paragraph" w:customStyle="1" w:styleId="TASpec11A">
    <w:name w:val="TA Spec 1.1.A"/>
    <w:basedOn w:val="Heading5"/>
    <w:uiPriority w:val="1"/>
    <w:qFormat/>
    <w:rsid w:val="00831A52"/>
    <w:pPr>
      <w:keepNext w:val="0"/>
      <w:keepLines w:val="0"/>
      <w:widowControl/>
      <w:numPr>
        <w:ilvl w:val="3"/>
        <w:numId w:val="38"/>
      </w:numPr>
      <w:tabs>
        <w:tab w:val="num" w:pos="2790"/>
      </w:tabs>
      <w:autoSpaceDE/>
      <w:autoSpaceDN/>
      <w:adjustRightInd/>
      <w:spacing w:before="0" w:after="200"/>
      <w:ind w:left="2790" w:hanging="360"/>
      <w:jc w:val="both"/>
    </w:pPr>
    <w:rPr>
      <w:rFonts w:ascii="Arial" w:eastAsia="Times New Roman" w:hAnsi="Arial" w:cs="Arial"/>
      <w:color w:val="auto"/>
    </w:rPr>
  </w:style>
  <w:style w:type="paragraph" w:customStyle="1" w:styleId="TASpec11A1">
    <w:name w:val="TA Spec 1.1.A.1"/>
    <w:basedOn w:val="Heading6"/>
    <w:uiPriority w:val="1"/>
    <w:qFormat/>
    <w:rsid w:val="00831A52"/>
    <w:pPr>
      <w:keepNext w:val="0"/>
      <w:keepLines w:val="0"/>
      <w:widowControl/>
      <w:numPr>
        <w:ilvl w:val="4"/>
        <w:numId w:val="38"/>
      </w:numPr>
      <w:tabs>
        <w:tab w:val="clear" w:pos="1224"/>
        <w:tab w:val="num" w:pos="1350"/>
        <w:tab w:val="num" w:pos="3510"/>
      </w:tabs>
      <w:autoSpaceDE/>
      <w:autoSpaceDN/>
      <w:adjustRightInd/>
      <w:spacing w:before="200" w:after="200"/>
      <w:ind w:left="1353" w:hanging="446"/>
      <w:jc w:val="both"/>
    </w:pPr>
    <w:rPr>
      <w:rFonts w:ascii="Arial" w:eastAsia="Times New Roman" w:hAnsi="Arial" w:cs="Arial"/>
      <w:color w:val="auto"/>
    </w:rPr>
  </w:style>
  <w:style w:type="paragraph" w:customStyle="1" w:styleId="TASpecHeader">
    <w:name w:val="TA Spec Header"/>
    <w:basedOn w:val="Heading1"/>
    <w:qFormat/>
    <w:rsid w:val="00831A52"/>
    <w:pPr>
      <w:widowControl/>
      <w:numPr>
        <w:numId w:val="38"/>
      </w:numPr>
      <w:tabs>
        <w:tab w:val="left" w:pos="864"/>
      </w:tabs>
      <w:autoSpaceDE/>
      <w:autoSpaceDN/>
      <w:adjustRightInd/>
      <w:spacing w:before="120" w:after="160" w:line="480" w:lineRule="auto"/>
      <w:jc w:val="center"/>
    </w:pPr>
    <w:rPr>
      <w:rFonts w:ascii="Arial" w:hAnsi="Arial" w:cs="Arial"/>
      <w:bCs w:val="0"/>
      <w:noProof/>
      <w:kern w:val="28"/>
      <w:sz w:val="22"/>
      <w:szCs w:val="20"/>
      <w:u w:val="single"/>
    </w:rPr>
  </w:style>
  <w:style w:type="paragraph" w:customStyle="1" w:styleId="TASpec11A1a">
    <w:name w:val="TA Spec 1.1.A.1.a."/>
    <w:basedOn w:val="TASpec11A1"/>
    <w:uiPriority w:val="1"/>
    <w:qFormat/>
    <w:rsid w:val="00831A52"/>
    <w:pPr>
      <w:numPr>
        <w:ilvl w:val="5"/>
      </w:numPr>
      <w:tabs>
        <w:tab w:val="clear" w:pos="1656"/>
        <w:tab w:val="num" w:pos="1800"/>
        <w:tab w:val="num" w:pos="4230"/>
      </w:tabs>
      <w:ind w:left="1800" w:hanging="180"/>
    </w:pPr>
  </w:style>
  <w:style w:type="paragraph" w:customStyle="1" w:styleId="TASpec11A1ai">
    <w:name w:val="TA Spec 1.1.A.1.a.i."/>
    <w:basedOn w:val="TASpec11A1"/>
    <w:uiPriority w:val="1"/>
    <w:qFormat/>
    <w:rsid w:val="00831A52"/>
    <w:pPr>
      <w:numPr>
        <w:ilvl w:val="6"/>
      </w:numPr>
      <w:tabs>
        <w:tab w:val="clear" w:pos="1944"/>
        <w:tab w:val="num" w:pos="2070"/>
        <w:tab w:val="num" w:pos="4950"/>
      </w:tabs>
      <w:ind w:left="2070" w:hanging="360"/>
    </w:pPr>
  </w:style>
  <w:style w:type="paragraph" w:customStyle="1" w:styleId="TASpecPart1">
    <w:name w:val="TA Spec Part1"/>
    <w:basedOn w:val="Heading1"/>
    <w:qFormat/>
    <w:rsid w:val="00831A52"/>
    <w:pPr>
      <w:widowControl/>
      <w:numPr>
        <w:ilvl w:val="1"/>
        <w:numId w:val="38"/>
      </w:numPr>
      <w:tabs>
        <w:tab w:val="left" w:pos="864"/>
      </w:tabs>
      <w:autoSpaceDE/>
      <w:autoSpaceDN/>
      <w:adjustRightInd/>
      <w:spacing w:before="120" w:after="160" w:line="480" w:lineRule="auto"/>
      <w:jc w:val="both"/>
    </w:pPr>
    <w:rPr>
      <w:rFonts w:ascii="Arial" w:hAnsi="Arial" w:cs="Arial"/>
      <w:bCs w:val="0"/>
      <w:noProof/>
      <w:kern w:val="28"/>
      <w:sz w:val="22"/>
      <w:szCs w:val="20"/>
      <w:u w:val="single"/>
    </w:rPr>
  </w:style>
  <w:style w:type="paragraph" w:customStyle="1" w:styleId="TASpec11A1aia">
    <w:name w:val="TA Spec 1.1.A.1.a.i.(a"/>
    <w:basedOn w:val="TASpec11A1ai"/>
    <w:rsid w:val="00831A52"/>
    <w:pPr>
      <w:numPr>
        <w:ilvl w:val="7"/>
      </w:numPr>
      <w:tabs>
        <w:tab w:val="clear" w:pos="2376"/>
        <w:tab w:val="num" w:pos="2520"/>
        <w:tab w:val="num" w:pos="5670"/>
      </w:tabs>
      <w:ind w:left="2520" w:hanging="360"/>
    </w:pPr>
  </w:style>
  <w:style w:type="character" w:customStyle="1" w:styleId="Heading5Char">
    <w:name w:val="Heading 5 Char"/>
    <w:basedOn w:val="DefaultParagraphFont"/>
    <w:link w:val="Heading5"/>
    <w:semiHidden/>
    <w:rsid w:val="00831A5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831A52"/>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831A52"/>
    <w:rPr>
      <w:color w:val="605E5C"/>
      <w:shd w:val="clear" w:color="auto" w:fill="E1DFDD"/>
    </w:rPr>
  </w:style>
  <w:style w:type="character" w:styleId="PlaceholderText">
    <w:name w:val="Placeholder Text"/>
    <w:basedOn w:val="DefaultParagraphFont"/>
    <w:uiPriority w:val="99"/>
    <w:semiHidden/>
    <w:rsid w:val="007C12FD"/>
    <w:rPr>
      <w:color w:val="666666"/>
    </w:rPr>
  </w:style>
  <w:style w:type="character" w:customStyle="1" w:styleId="StyleArial13ptBold">
    <w:name w:val="Style Arial 13 pt Bold"/>
    <w:basedOn w:val="DefaultParagraphFont"/>
    <w:rsid w:val="00A84035"/>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KHPS</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JHartman</dc:creator>
  <cp:lastModifiedBy>Tim Hamilton</cp:lastModifiedBy>
  <cp:revision>8</cp:revision>
  <cp:lastPrinted>2024-10-02T19:30:00Z</cp:lastPrinted>
  <dcterms:created xsi:type="dcterms:W3CDTF">2024-09-30T12:51:00Z</dcterms:created>
  <dcterms:modified xsi:type="dcterms:W3CDTF">2024-10-18T18:56:00Z</dcterms:modified>
</cp:coreProperties>
</file>